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fill="FFFFFF"/>
        <w:bidi w:val="0"/>
        <w:spacing w:lineRule="auto" w:line="240"/>
        <w:ind w:hanging="0" w:left="0" w:right="0"/>
        <w:jc w:val="center"/>
        <w:rPr>
          <w:rFonts w:ascii="Arial" w:hAnsi="Arial" w:eastAsia="Arial" w:cs="Arial"/>
          <w:b/>
          <w:bCs/>
          <w:i w:val="false"/>
          <w:i w:val="false"/>
          <w:iCs w:val="false"/>
          <w:color w:val="000000"/>
          <w:sz w:val="24"/>
          <w:szCs w:val="24"/>
          <w:lang w:val="ru-RU"/>
        </w:rPr>
      </w:pPr>
      <w:r>
        <w:rPr>
          <w:rFonts w:eastAsia="Arial" w:cs="Arial"/>
          <w:b/>
          <w:bCs/>
          <w:i w:val="false"/>
          <w:iCs w:val="false"/>
          <w:color w:val="000000"/>
          <w:sz w:val="24"/>
          <w:szCs w:val="24"/>
          <w:lang w:val="ru-RU"/>
        </w:rPr>
        <w:t>УВЕДОМЛЕНИЕ</w:t>
      </w:r>
    </w:p>
    <w:p>
      <w:pPr>
        <w:pStyle w:val="Normal"/>
        <w:shd w:val="clear" w:fill="FFFFFF"/>
        <w:bidi w:val="0"/>
        <w:spacing w:lineRule="auto" w:line="240"/>
        <w:ind w:hanging="0" w:left="0" w:right="0"/>
        <w:jc w:val="center"/>
        <w:rPr>
          <w:b/>
          <w:bCs/>
        </w:rPr>
      </w:pPr>
      <w:r>
        <w:rPr>
          <w:rFonts w:eastAsia="Arial" w:cs="Arial"/>
          <w:b/>
          <w:bCs/>
          <w:i w:val="false"/>
          <w:iCs w:val="false"/>
          <w:color w:val="000000"/>
          <w:sz w:val="24"/>
          <w:szCs w:val="24"/>
          <w:shd w:fill="auto" w:val="clear"/>
          <w:lang w:val="ru-RU"/>
        </w:rPr>
        <w:t>о проведении э</w:t>
      </w:r>
      <w:r>
        <w:rPr>
          <w:rFonts w:eastAsia="Arial" w:cs="Arial"/>
          <w:b/>
          <w:bCs/>
          <w:i w:val="false"/>
          <w:iCs w:val="false"/>
          <w:color w:val="000000"/>
          <w:sz w:val="24"/>
          <w:szCs w:val="24"/>
          <w:lang w:val="ru-RU"/>
        </w:rPr>
        <w:t xml:space="preserve">кспертизы </w:t>
      </w:r>
      <w:r>
        <w:rPr>
          <w:rFonts w:eastAsia="Arial" w:cs="Arial"/>
          <w:b/>
          <w:bCs/>
          <w:i w:val="false"/>
          <w:iCs w:val="false"/>
          <w:color w:val="000000"/>
          <w:sz w:val="24"/>
          <w:szCs w:val="24"/>
          <w:lang w:val="ru-RU"/>
        </w:rPr>
        <w:t>п</w:t>
      </w:r>
      <w:r>
        <w:rPr>
          <w:rFonts w:eastAsia="Arial" w:cs="Arial"/>
          <w:b/>
          <w:bCs/>
          <w:i w:val="false"/>
          <w:iCs w:val="false"/>
          <w:color w:val="000000"/>
          <w:sz w:val="24"/>
          <w:szCs w:val="24"/>
          <w:lang w:val="ru-RU"/>
        </w:rPr>
        <w:t>остановлени</w:t>
      </w:r>
      <w:r>
        <w:rPr>
          <w:rFonts w:eastAsia="Arial" w:cs="Arial"/>
          <w:b/>
          <w:bCs/>
          <w:i w:val="false"/>
          <w:iCs w:val="false"/>
          <w:color w:val="000000"/>
          <w:sz w:val="24"/>
          <w:szCs w:val="24"/>
          <w:lang w:val="ru-RU"/>
        </w:rPr>
        <w:t>я</w:t>
      </w:r>
      <w:r>
        <w:rPr>
          <w:rFonts w:eastAsia="Arial" w:cs="Arial"/>
          <w:b/>
          <w:bCs/>
          <w:i w:val="false"/>
          <w:iCs w:val="false"/>
          <w:color w:val="000000"/>
          <w:sz w:val="24"/>
          <w:szCs w:val="24"/>
          <w:lang w:val="ru-RU"/>
        </w:rPr>
        <w:t xml:space="preserve"> Правительства Курганской области</w:t>
        <w:br/>
        <w:t xml:space="preserve"> от 19 мая 2022 г</w:t>
      </w:r>
      <w:r>
        <w:rPr>
          <w:rFonts w:eastAsia="Arial" w:cs="Arial"/>
          <w:b/>
          <w:bCs/>
          <w:i w:val="false"/>
          <w:iCs w:val="false"/>
          <w:color w:val="000000"/>
          <w:sz w:val="24"/>
          <w:szCs w:val="24"/>
          <w:lang w:val="ru-RU"/>
        </w:rPr>
        <w:t>ода</w:t>
      </w:r>
      <w:r>
        <w:rPr>
          <w:rFonts w:eastAsia="Arial" w:cs="Arial"/>
          <w:b/>
          <w:bCs/>
          <w:i w:val="false"/>
          <w:iCs w:val="false"/>
          <w:color w:val="000000"/>
          <w:sz w:val="24"/>
          <w:szCs w:val="24"/>
          <w:lang w:val="ru-RU"/>
        </w:rPr>
        <w:t xml:space="preserve"> № 139 «Об утверждении Порядка предоставления субсидий из областного бюджета на стимулирование развития приоритетных подотраслей агропромышленного комплекса и развития малых форм хозяйствования в рамках мероприятия «Переработка молока сырого крупного рогатого скота, козьего и овечьего на пищевую продукцию»</w:t>
      </w:r>
    </w:p>
    <w:p>
      <w:pPr>
        <w:pStyle w:val="Normal"/>
        <w:shd w:val="clear" w:fill="FFFFFF"/>
        <w:bidi w:val="0"/>
        <w:spacing w:lineRule="auto" w:line="240"/>
        <w:ind w:hanging="0" w:left="0" w:right="0"/>
        <w:jc w:val="center"/>
        <w:rPr>
          <w:rFonts w:ascii="Arial" w:hAnsi="Arial" w:eastAsia="Arial" w:cs="Arial"/>
          <w:b/>
          <w:bCs/>
          <w:i w:val="false"/>
          <w:i w:val="false"/>
          <w:iCs w:val="false"/>
          <w:color w:val="000000"/>
          <w:sz w:val="24"/>
          <w:szCs w:val="24"/>
          <w:u w:val="none"/>
          <w:lang w:val="ru-RU"/>
        </w:rPr>
      </w:pPr>
      <w:r>
        <w:rPr>
          <w:rFonts w:eastAsia="Arial" w:cs="Arial"/>
          <w:b/>
          <w:bCs/>
          <w:i w:val="false"/>
          <w:iCs w:val="false"/>
          <w:color w:val="000000"/>
          <w:sz w:val="24"/>
          <w:szCs w:val="24"/>
          <w:u w:val="none"/>
          <w:lang w:val="ru-RU"/>
        </w:rPr>
      </w:r>
    </w:p>
    <w:p>
      <w:pPr>
        <w:pStyle w:val="Normal"/>
        <w:shd w:val="clear" w:fill="FFFFFF"/>
        <w:bidi w:val="0"/>
        <w:spacing w:lineRule="exact" w:line="397"/>
        <w:ind w:firstLine="600" w:left="0" w:right="0"/>
        <w:jc w:val="both"/>
        <w:rPr/>
      </w:pP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  <w:t xml:space="preserve">В соответствии с постановлением Правительства Курганской области от 23 декабря 2013 года № 698 «Об утверждении порядков проведения оценки регулирующего воздействия проектов нормативных правовых актов Курганской области и экспертизы нормативных правовых актов Курганской области, затрагивающих вопросы осуществления предпринимательской и инвестиционной деятельности» сообщаем Вам, что на портале ОРВ по адресу 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en-US"/>
        </w:rPr>
        <w:t xml:space="preserve">https://orv45.ru 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>размещен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>о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 xml:space="preserve"> 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>п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>остановлени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>е</w:t>
        <w:br/>
      </w: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>Правительства Курганской области от 19 мая 2022 г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>ода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 xml:space="preserve"> № 139 «Об утверждении Порядка предоставления субсидий из областного бюджета на стимулирование развития приоритетных подотраслей агропромышленного комплекса и развития малых форм хозяйствования в рамках мероприятия «Переработка молока сырого крупного рогатого скота, козьего и овечьего на пищевую продукцию».</w:t>
      </w:r>
    </w:p>
    <w:p>
      <w:pPr>
        <w:pStyle w:val="Normal"/>
        <w:shd w:val="clear" w:fill="FFFFFF"/>
        <w:bidi w:val="0"/>
        <w:spacing w:lineRule="exact" w:line="397"/>
        <w:ind w:firstLine="600" w:left="0" w:right="0"/>
        <w:jc w:val="both"/>
        <w:rPr/>
      </w:pP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  <w:t>Дата начала п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ru-RU"/>
        </w:rPr>
        <w:t>убличных консультаций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  <w:t xml:space="preserve"> — 2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  <w:t>2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  <w:t xml:space="preserve"> 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  <w:t>июня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  <w:t xml:space="preserve"> 2026 г.</w:t>
      </w:r>
    </w:p>
    <w:p>
      <w:pPr>
        <w:pStyle w:val="Normal"/>
        <w:shd w:val="clear" w:fill="FFFFFF"/>
        <w:bidi w:val="0"/>
        <w:spacing w:lineRule="exact" w:line="397"/>
        <w:ind w:firstLine="600" w:left="0" w:right="0"/>
        <w:jc w:val="both"/>
        <w:rPr/>
      </w:pP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  <w:t>Дата окончания п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ru-RU"/>
        </w:rPr>
        <w:t>убличных консультаций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  <w:t xml:space="preserve"> — 22 ию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  <w:t>л</w:t>
      </w: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  <w:t>я 2026 г.</w:t>
      </w:r>
    </w:p>
    <w:p>
      <w:pPr>
        <w:pStyle w:val="Normal"/>
        <w:shd w:val="clear" w:fill="FFFFFF"/>
        <w:bidi w:val="0"/>
        <w:spacing w:lineRule="exact" w:line="397"/>
        <w:ind w:firstLine="600" w:left="0" w:right="0"/>
        <w:jc w:val="both"/>
        <w:rPr/>
      </w:pP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  <w:t>Электронный адрес: serova_no@kurganobl.ru</w:t>
      </w:r>
    </w:p>
    <w:p>
      <w:pPr>
        <w:pStyle w:val="Normal"/>
        <w:shd w:val="clear" w:fill="FFFFFF"/>
        <w:bidi w:val="0"/>
        <w:spacing w:lineRule="exact" w:line="397"/>
        <w:ind w:firstLine="600" w:left="0" w:right="0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</w:r>
    </w:p>
    <w:p>
      <w:pPr>
        <w:pStyle w:val="Normal"/>
        <w:shd w:val="clear" w:fill="FFFFFF"/>
        <w:bidi w:val="0"/>
        <w:spacing w:lineRule="exact" w:line="397"/>
        <w:ind w:firstLine="600" w:left="0" w:right="0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eastAsia="Arial" w:cs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eastAsia="Arial" w:cs="Arial"/>
          <w:b w:val="false"/>
          <w:bCs w:val="false"/>
          <w:i w:val="false"/>
          <w:i w:val="false"/>
          <w:iCs w:val="false"/>
          <w:color w:val="000000"/>
          <w:position w:val="0"/>
          <w:sz w:val="24"/>
          <w:sz w:val="24"/>
          <w:u w:val="none"/>
          <w:shd w:fill="auto" w:val="clear"/>
          <w:vertAlign w:val="baseline"/>
          <w:lang w:val="ru-RU"/>
        </w:rPr>
      </w:pPr>
      <w:r>
        <w:rPr>
          <w:rFonts w:eastAsia="Arial" w:cs="Arial"/>
          <w:b w:val="false"/>
          <w:bCs w:val="false"/>
          <w:i w:val="false"/>
          <w:iCs w:val="false"/>
          <w:color w:val="000000"/>
          <w:position w:val="0"/>
          <w:sz w:val="24"/>
          <w:sz w:val="24"/>
          <w:u w:val="none"/>
          <w:shd w:fill="auto" w:val="clear"/>
          <w:vertAlign w:val="baseline"/>
          <w:lang w:val="ru-RU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  <w:lang w:val="ru-RU"/>
        </w:rPr>
      </w:pPr>
      <w:r>
        <w:rPr>
          <w:rFonts w:eastAsia="Arial" w:cs="Arial"/>
          <w:b w:val="false"/>
          <w:bCs w:val="false"/>
          <w:i w:val="false"/>
          <w:iCs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  <w:lang w:val="ru-RU"/>
        </w:rPr>
      </w:r>
    </w:p>
    <w:sectPr>
      <w:type w:val="nextPage"/>
      <w:pgSz w:w="11906" w:h="16838"/>
      <w:pgMar w:left="1134" w:right="622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Lucida Sans Unicode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Lucida Sans Unicode" w:cs="Mangal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yle14">
    <w:name w:val="Основной шрифт абзаца"/>
    <w:qFormat/>
    <w:rPr/>
  </w:style>
  <w:style w:type="character" w:styleId="Strong">
    <w:name w:val="Strong"/>
    <w:basedOn w:val="Style14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Arial" w:hAnsi="Arial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Arial" w:hAnsi="Arial" w:cs="Mangal"/>
    </w:rPr>
  </w:style>
  <w:style w:type="paragraph" w:styleId="Style17">
    <w:name w:val="Содержимое таблицы"/>
    <w:basedOn w:val="Normal"/>
    <w:qFormat/>
    <w:pPr>
      <w:suppressLineNumbers/>
    </w:pPr>
    <w:rPr/>
  </w:style>
  <w:style w:type="paragraph" w:styleId="BodyTextIndent">
    <w:name w:val="Body Text Indent"/>
    <w:basedOn w:val="Normal"/>
    <w:pPr>
      <w:ind w:firstLine="714" w:left="0" w:right="0"/>
      <w:jc w:val="both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4585</TotalTime>
  <Application>LibreOffice/7.6.7.2$Linux_X86_64 LibreOffice_project/60$Build-2</Application>
  <AppVersion>15.0000</AppVersion>
  <Pages>1</Pages>
  <Words>166</Words>
  <Characters>1204</Characters>
  <CharactersWithSpaces>1367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2014-07-21T13:35:16Z</dcterms:created>
  <dc:creator/>
  <dc:description/>
  <dc:language>ru-RU</dc:language>
  <cp:lastModifiedBy/>
  <cp:lastPrinted>2018-01-30T10:47:38Z</cp:lastPrinted>
  <dcterms:modified xsi:type="dcterms:W3CDTF">2026-06-22T10:51:19Z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