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DFD" w:rsidRDefault="00871DFD" w:rsidP="00871DFD">
      <w:pPr>
        <w:jc w:val="center"/>
        <w:rPr>
          <w:rFonts w:ascii="PT Astra Sans" w:hAnsi="PT Astra Sans"/>
          <w:b/>
          <w:sz w:val="36"/>
          <w:szCs w:val="36"/>
        </w:rPr>
      </w:pPr>
      <w:r>
        <w:rPr>
          <w:rFonts w:ascii="PT Astra Sans" w:hAnsi="PT Astra Sans"/>
          <w:b/>
          <w:sz w:val="36"/>
          <w:szCs w:val="36"/>
        </w:rPr>
        <w:t xml:space="preserve">Администрация </w:t>
      </w:r>
    </w:p>
    <w:p w:rsidR="00871DFD" w:rsidRDefault="00871DFD" w:rsidP="00871DFD">
      <w:pPr>
        <w:jc w:val="center"/>
        <w:rPr>
          <w:rFonts w:ascii="PT Astra Sans" w:hAnsi="PT Astra Sans"/>
          <w:b/>
          <w:sz w:val="36"/>
          <w:szCs w:val="36"/>
        </w:rPr>
      </w:pPr>
      <w:r>
        <w:rPr>
          <w:rFonts w:ascii="PT Astra Sans" w:hAnsi="PT Astra Sans"/>
          <w:b/>
          <w:sz w:val="36"/>
          <w:szCs w:val="36"/>
        </w:rPr>
        <w:t>Белозерского муниципального округа</w:t>
      </w:r>
    </w:p>
    <w:p w:rsidR="00871DFD" w:rsidRDefault="00871DFD" w:rsidP="00871DFD">
      <w:pPr>
        <w:jc w:val="center"/>
        <w:rPr>
          <w:rFonts w:ascii="PT Astra Sans" w:hAnsi="PT Astra Sans"/>
          <w:b/>
          <w:sz w:val="36"/>
          <w:szCs w:val="36"/>
        </w:rPr>
      </w:pPr>
      <w:r>
        <w:rPr>
          <w:rFonts w:ascii="PT Astra Sans" w:hAnsi="PT Astra Sans"/>
          <w:b/>
          <w:sz w:val="36"/>
          <w:szCs w:val="36"/>
        </w:rPr>
        <w:t>Курганской области</w:t>
      </w:r>
    </w:p>
    <w:p w:rsidR="00871DFD" w:rsidRDefault="00871DFD" w:rsidP="00871DFD">
      <w:pPr>
        <w:jc w:val="center"/>
        <w:rPr>
          <w:rFonts w:ascii="PT Astra Sans" w:hAnsi="PT Astra Sans"/>
        </w:rPr>
      </w:pPr>
    </w:p>
    <w:p w:rsidR="00871DFD" w:rsidRDefault="00871DFD" w:rsidP="00871DFD">
      <w:pPr>
        <w:jc w:val="center"/>
        <w:rPr>
          <w:rFonts w:ascii="PT Astra Sans" w:hAnsi="PT Astra Sans"/>
        </w:rPr>
      </w:pPr>
    </w:p>
    <w:p w:rsidR="00871DFD" w:rsidRDefault="00871DFD" w:rsidP="00871DFD">
      <w:pPr>
        <w:jc w:val="center"/>
        <w:rPr>
          <w:rFonts w:ascii="PT Astra Sans" w:hAnsi="PT Astra Sans"/>
          <w:b/>
          <w:sz w:val="52"/>
          <w:szCs w:val="52"/>
        </w:rPr>
      </w:pPr>
      <w:r>
        <w:rPr>
          <w:rFonts w:ascii="PT Astra Sans" w:hAnsi="PT Astra Sans"/>
          <w:b/>
          <w:sz w:val="52"/>
          <w:szCs w:val="52"/>
        </w:rPr>
        <w:t>ПОСТАНОВЛЕНИЕ</w:t>
      </w:r>
    </w:p>
    <w:p w:rsidR="00871DFD" w:rsidRDefault="00871DFD" w:rsidP="00871DFD">
      <w:pPr>
        <w:rPr>
          <w:rFonts w:ascii="PT Astra Sans" w:hAnsi="PT Astra Sans"/>
        </w:rPr>
      </w:pPr>
    </w:p>
    <w:p w:rsidR="00871DFD" w:rsidRDefault="00871DFD" w:rsidP="00871DFD">
      <w:pPr>
        <w:rPr>
          <w:rFonts w:ascii="PT Astra Sans" w:hAnsi="PT Astra Sans"/>
        </w:rPr>
      </w:pPr>
      <w:r>
        <w:rPr>
          <w:rFonts w:ascii="PT Astra Sans" w:hAnsi="PT Astra Sans"/>
        </w:rPr>
        <w:t>от «___</w:t>
      </w:r>
      <w:proofErr w:type="gramStart"/>
      <w:r>
        <w:rPr>
          <w:rFonts w:ascii="PT Astra Sans" w:hAnsi="PT Astra Sans"/>
        </w:rPr>
        <w:t>_»_</w:t>
      </w:r>
      <w:proofErr w:type="gramEnd"/>
      <w:r>
        <w:rPr>
          <w:rFonts w:ascii="PT Astra Sans" w:hAnsi="PT Astra Sans"/>
        </w:rPr>
        <w:t>___________ 202</w:t>
      </w:r>
      <w:r w:rsidR="00BE02A3">
        <w:rPr>
          <w:rFonts w:ascii="PT Astra Sans" w:hAnsi="PT Astra Sans"/>
        </w:rPr>
        <w:t>6</w:t>
      </w:r>
      <w:r>
        <w:rPr>
          <w:rFonts w:ascii="PT Astra Sans" w:hAnsi="PT Astra Sans"/>
        </w:rPr>
        <w:t xml:space="preserve"> года № _____</w:t>
      </w:r>
    </w:p>
    <w:p w:rsidR="00871DFD" w:rsidRDefault="00871DFD" w:rsidP="00871DFD">
      <w:pPr>
        <w:rPr>
          <w:rFonts w:ascii="PT Astra Sans" w:hAnsi="PT Astra Sans"/>
          <w:sz w:val="20"/>
          <w:szCs w:val="20"/>
        </w:rPr>
      </w:pPr>
      <w:r>
        <w:rPr>
          <w:rFonts w:ascii="PT Astra Sans" w:hAnsi="PT Astra Sans"/>
          <w:sz w:val="20"/>
          <w:szCs w:val="20"/>
        </w:rPr>
        <w:t xml:space="preserve">                             с. Белозерское</w:t>
      </w:r>
    </w:p>
    <w:p w:rsidR="00871DFD" w:rsidRDefault="00871DFD" w:rsidP="00871DFD">
      <w:pPr>
        <w:rPr>
          <w:rFonts w:ascii="PT Astra Sans" w:hAnsi="PT Astra Sans"/>
          <w:sz w:val="20"/>
          <w:szCs w:val="20"/>
        </w:rPr>
      </w:pPr>
    </w:p>
    <w:p w:rsidR="00871DFD" w:rsidRDefault="00871DFD" w:rsidP="00871DFD">
      <w:pPr>
        <w:jc w:val="center"/>
        <w:rPr>
          <w:rFonts w:ascii="PT Astra Sans" w:hAnsi="PT Astra Sans"/>
          <w:b/>
        </w:rPr>
      </w:pPr>
    </w:p>
    <w:p w:rsidR="00DB42D5" w:rsidRDefault="00DB42D5" w:rsidP="00DB42D5">
      <w:pPr>
        <w:pStyle w:val="western"/>
        <w:spacing w:before="0" w:beforeAutospacing="0" w:after="0"/>
        <w:jc w:val="center"/>
        <w:rPr>
          <w:rFonts w:ascii="PT Astra Sans" w:hAnsi="PT Astra Sans"/>
          <w:b/>
        </w:rPr>
      </w:pPr>
      <w:r w:rsidRPr="00DB42D5">
        <w:rPr>
          <w:rFonts w:ascii="PT Astra Sans" w:hAnsi="PT Astra Sans"/>
          <w:b/>
        </w:rPr>
        <w:t>Об утверждении типовых архитектурных</w:t>
      </w:r>
      <w:r>
        <w:rPr>
          <w:rFonts w:ascii="PT Astra Sans" w:hAnsi="PT Astra Sans"/>
          <w:b/>
        </w:rPr>
        <w:t xml:space="preserve"> </w:t>
      </w:r>
      <w:r w:rsidRPr="00DB42D5">
        <w:rPr>
          <w:rFonts w:ascii="PT Astra Sans" w:hAnsi="PT Astra Sans"/>
          <w:b/>
        </w:rPr>
        <w:t>решений внешнего вида нестационарных</w:t>
      </w:r>
      <w:r>
        <w:rPr>
          <w:rFonts w:ascii="PT Astra Sans" w:hAnsi="PT Astra Sans"/>
          <w:b/>
        </w:rPr>
        <w:t xml:space="preserve"> </w:t>
      </w:r>
      <w:r w:rsidRPr="00DB42D5">
        <w:rPr>
          <w:rFonts w:ascii="PT Astra Sans" w:hAnsi="PT Astra Sans"/>
          <w:b/>
        </w:rPr>
        <w:t>торговых объектов на территории</w:t>
      </w:r>
    </w:p>
    <w:p w:rsidR="00DB42D5" w:rsidRPr="00DB42D5" w:rsidRDefault="00DB42D5" w:rsidP="00DB42D5">
      <w:pPr>
        <w:pStyle w:val="western"/>
        <w:spacing w:before="0" w:beforeAutospacing="0" w:after="0"/>
        <w:jc w:val="center"/>
        <w:rPr>
          <w:rFonts w:ascii="PT Astra Sans" w:hAnsi="PT Astra Sans"/>
          <w:b/>
          <w:color w:val="000000"/>
        </w:rPr>
      </w:pPr>
      <w:r w:rsidRPr="00DB42D5">
        <w:rPr>
          <w:rFonts w:ascii="PT Astra Sans" w:hAnsi="PT Astra Sans"/>
          <w:b/>
        </w:rPr>
        <w:t xml:space="preserve"> Белозерского</w:t>
      </w:r>
      <w:r>
        <w:rPr>
          <w:rFonts w:ascii="PT Astra Sans" w:hAnsi="PT Astra Sans"/>
          <w:b/>
        </w:rPr>
        <w:t xml:space="preserve"> </w:t>
      </w:r>
      <w:r w:rsidRPr="00DB42D5">
        <w:rPr>
          <w:rFonts w:ascii="PT Astra Sans" w:hAnsi="PT Astra Sans"/>
          <w:b/>
        </w:rPr>
        <w:t>муниципального округа Курганской области</w:t>
      </w:r>
    </w:p>
    <w:p w:rsidR="00871DFD" w:rsidRDefault="00871DFD" w:rsidP="00871DFD">
      <w:pPr>
        <w:jc w:val="center"/>
        <w:rPr>
          <w:rFonts w:ascii="PT Astra Sans" w:hAnsi="PT Astra Sans"/>
          <w:b/>
        </w:rPr>
      </w:pPr>
    </w:p>
    <w:p w:rsidR="00BE02A3" w:rsidRDefault="00BE02A3" w:rsidP="00871DFD">
      <w:pPr>
        <w:ind w:firstLine="709"/>
        <w:jc w:val="both"/>
        <w:rPr>
          <w:rFonts w:ascii="PT Astra Sans" w:hAnsi="PT Astra Sans"/>
          <w:bCs/>
        </w:rPr>
      </w:pPr>
    </w:p>
    <w:p w:rsidR="00871DFD" w:rsidRPr="00DB42D5" w:rsidRDefault="00DB42D5" w:rsidP="00871DFD">
      <w:pPr>
        <w:ind w:firstLine="709"/>
        <w:jc w:val="both"/>
        <w:rPr>
          <w:rFonts w:ascii="PT Astra Sans" w:hAnsi="PT Astra Sans" w:cs="Arial"/>
        </w:rPr>
      </w:pPr>
      <w:r w:rsidRPr="00DB42D5">
        <w:rPr>
          <w:rFonts w:ascii="PT Astra Sans" w:hAnsi="PT Astra Sans"/>
          <w:bCs/>
        </w:rPr>
        <w:t xml:space="preserve">В соответствии с Федеральным законом от 20.03.2025 г. № </w:t>
      </w:r>
      <w:r w:rsidR="00D62FB7">
        <w:rPr>
          <w:rFonts w:ascii="PT Astra Sans" w:hAnsi="PT Astra Sans"/>
          <w:bCs/>
        </w:rPr>
        <w:t>1</w:t>
      </w:r>
      <w:r w:rsidRPr="00DB42D5">
        <w:rPr>
          <w:rFonts w:ascii="PT Astra Sans" w:hAnsi="PT Astra Sans"/>
          <w:bCs/>
        </w:rPr>
        <w:t>3</w:t>
      </w:r>
      <w:r w:rsidR="00D62FB7">
        <w:rPr>
          <w:rFonts w:ascii="PT Astra Sans" w:hAnsi="PT Astra Sans"/>
          <w:bCs/>
        </w:rPr>
        <w:t>1</w:t>
      </w:r>
      <w:r w:rsidRPr="00DB42D5">
        <w:rPr>
          <w:rFonts w:ascii="PT Astra Sans" w:hAnsi="PT Astra Sans"/>
          <w:bCs/>
        </w:rPr>
        <w:t xml:space="preserve">-ФЗ «Об общих принципах организации местного самоуправления в </w:t>
      </w:r>
      <w:r w:rsidR="00D62FB7">
        <w:rPr>
          <w:rFonts w:ascii="PT Astra Sans" w:hAnsi="PT Astra Sans"/>
          <w:bCs/>
        </w:rPr>
        <w:t>Российской Федерации</w:t>
      </w:r>
      <w:r w:rsidRPr="00DB42D5">
        <w:rPr>
          <w:rFonts w:ascii="PT Astra Sans" w:hAnsi="PT Astra Sans"/>
          <w:bCs/>
        </w:rPr>
        <w:t>,</w:t>
      </w:r>
      <w:r w:rsidRPr="00DB42D5">
        <w:rPr>
          <w:rFonts w:ascii="PT Astra Sans" w:hAnsi="PT Astra Sans"/>
          <w:b/>
          <w:bCs/>
          <w:color w:val="000000"/>
        </w:rPr>
        <w:t xml:space="preserve">  </w:t>
      </w:r>
      <w:r w:rsidRPr="00DB42D5">
        <w:rPr>
          <w:rFonts w:ascii="PT Astra Sans" w:hAnsi="PT Astra Sans"/>
          <w:bCs/>
          <w:color w:val="000000"/>
        </w:rPr>
        <w:t xml:space="preserve">Федеральным </w:t>
      </w:r>
      <w:r w:rsidR="00D62FB7">
        <w:rPr>
          <w:rFonts w:ascii="PT Astra Sans" w:hAnsi="PT Astra Sans"/>
          <w:bCs/>
          <w:color w:val="000000"/>
        </w:rPr>
        <w:t>з</w:t>
      </w:r>
      <w:r w:rsidRPr="00DB42D5">
        <w:rPr>
          <w:rFonts w:ascii="PT Astra Sans" w:hAnsi="PT Astra Sans"/>
          <w:bCs/>
          <w:color w:val="000000"/>
        </w:rPr>
        <w:t>аконом от 28.12.2009 г</w:t>
      </w:r>
      <w:r w:rsidR="00D62FB7">
        <w:rPr>
          <w:rFonts w:ascii="PT Astra Sans" w:hAnsi="PT Astra Sans"/>
          <w:bCs/>
          <w:color w:val="000000"/>
        </w:rPr>
        <w:t>.</w:t>
      </w:r>
      <w:r w:rsidRPr="00DB42D5">
        <w:rPr>
          <w:rFonts w:ascii="PT Astra Sans" w:hAnsi="PT Astra Sans"/>
          <w:bCs/>
          <w:color w:val="000000"/>
        </w:rPr>
        <w:t xml:space="preserve"> № 381-ФЗ «Об основах государственного регулирования торговой деятельности в Российской Федерации», </w:t>
      </w:r>
      <w:r w:rsidRPr="00DC5518">
        <w:rPr>
          <w:rFonts w:ascii="PT Astra Sans" w:hAnsi="PT Astra Sans"/>
          <w:bCs/>
          <w:color w:val="000000"/>
        </w:rPr>
        <w:t>решением Думы Белозерского муниципального округа Курганской области от 2</w:t>
      </w:r>
      <w:r w:rsidR="00DC5518" w:rsidRPr="00DC5518">
        <w:rPr>
          <w:rFonts w:ascii="PT Astra Sans" w:hAnsi="PT Astra Sans"/>
          <w:bCs/>
          <w:color w:val="000000"/>
        </w:rPr>
        <w:t>3</w:t>
      </w:r>
      <w:r w:rsidR="00790C16">
        <w:rPr>
          <w:rFonts w:ascii="PT Astra Sans" w:hAnsi="PT Astra Sans"/>
          <w:bCs/>
          <w:color w:val="000000"/>
        </w:rPr>
        <w:t>.09.</w:t>
      </w:r>
      <w:r w:rsidRPr="00DC5518">
        <w:rPr>
          <w:rFonts w:ascii="PT Astra Sans" w:hAnsi="PT Astra Sans"/>
          <w:bCs/>
          <w:color w:val="000000"/>
        </w:rPr>
        <w:t>202</w:t>
      </w:r>
      <w:r w:rsidR="00DC5518" w:rsidRPr="00DC5518">
        <w:rPr>
          <w:rFonts w:ascii="PT Astra Sans" w:hAnsi="PT Astra Sans"/>
          <w:bCs/>
          <w:color w:val="000000"/>
        </w:rPr>
        <w:t>2</w:t>
      </w:r>
      <w:r w:rsidR="0047159B">
        <w:rPr>
          <w:rFonts w:ascii="PT Astra Sans" w:hAnsi="PT Astra Sans"/>
          <w:bCs/>
          <w:color w:val="000000"/>
        </w:rPr>
        <w:t xml:space="preserve"> </w:t>
      </w:r>
      <w:r w:rsidRPr="00DC5518">
        <w:rPr>
          <w:rFonts w:ascii="PT Astra Sans" w:hAnsi="PT Astra Sans"/>
          <w:bCs/>
          <w:color w:val="000000"/>
        </w:rPr>
        <w:t>г</w:t>
      </w:r>
      <w:r w:rsidR="00790C16">
        <w:rPr>
          <w:rFonts w:ascii="PT Astra Sans" w:hAnsi="PT Astra Sans"/>
          <w:bCs/>
          <w:color w:val="000000"/>
        </w:rPr>
        <w:t>.</w:t>
      </w:r>
      <w:r w:rsidRPr="00DC5518">
        <w:rPr>
          <w:rFonts w:ascii="PT Astra Sans" w:hAnsi="PT Astra Sans"/>
          <w:bCs/>
          <w:color w:val="000000"/>
        </w:rPr>
        <w:t xml:space="preserve"> №</w:t>
      </w:r>
      <w:r w:rsidR="00790C16">
        <w:rPr>
          <w:rFonts w:ascii="PT Astra Sans" w:hAnsi="PT Astra Sans"/>
          <w:bCs/>
          <w:color w:val="000000"/>
        </w:rPr>
        <w:t xml:space="preserve"> </w:t>
      </w:r>
      <w:r w:rsidR="00DC5518" w:rsidRPr="00DC5518">
        <w:rPr>
          <w:rFonts w:ascii="PT Astra Sans" w:hAnsi="PT Astra Sans"/>
          <w:bCs/>
          <w:color w:val="000000"/>
        </w:rPr>
        <w:t>215</w:t>
      </w:r>
      <w:r w:rsidRPr="00DC5518">
        <w:rPr>
          <w:rFonts w:ascii="PT Astra Sans" w:hAnsi="PT Astra Sans"/>
          <w:bCs/>
          <w:color w:val="000000"/>
        </w:rPr>
        <w:t xml:space="preserve"> «</w:t>
      </w:r>
      <w:r w:rsidRPr="00DC5518">
        <w:rPr>
          <w:rFonts w:ascii="PT Astra Sans" w:hAnsi="PT Astra Sans"/>
        </w:rPr>
        <w:t xml:space="preserve">Об утверждении Правил благоустройства территории  </w:t>
      </w:r>
      <w:r w:rsidR="00DC5518" w:rsidRPr="00DC5518">
        <w:rPr>
          <w:rFonts w:ascii="PT Astra Sans" w:hAnsi="PT Astra Sans"/>
        </w:rPr>
        <w:t>Белозерского</w:t>
      </w:r>
      <w:r w:rsidRPr="00DC5518">
        <w:rPr>
          <w:rFonts w:ascii="PT Astra Sans" w:hAnsi="PT Astra Sans"/>
        </w:rPr>
        <w:t xml:space="preserve"> муниципального </w:t>
      </w:r>
      <w:r w:rsidR="00790C16">
        <w:rPr>
          <w:rFonts w:ascii="PT Astra Sans" w:hAnsi="PT Astra Sans"/>
        </w:rPr>
        <w:t>о</w:t>
      </w:r>
      <w:r w:rsidRPr="00DC5518">
        <w:rPr>
          <w:rFonts w:ascii="PT Astra Sans" w:hAnsi="PT Astra Sans"/>
        </w:rPr>
        <w:t xml:space="preserve">круга Курганской области», </w:t>
      </w:r>
      <w:r w:rsidRPr="00DC5518">
        <w:rPr>
          <w:rFonts w:ascii="PT Astra Sans" w:hAnsi="PT Astra Sans"/>
          <w:bCs/>
        </w:rPr>
        <w:t xml:space="preserve">Уставом </w:t>
      </w:r>
      <w:r w:rsidR="00DC5518" w:rsidRPr="00DC5518">
        <w:rPr>
          <w:rFonts w:ascii="PT Astra Sans" w:hAnsi="PT Astra Sans"/>
          <w:bCs/>
        </w:rPr>
        <w:t xml:space="preserve">Белозерского </w:t>
      </w:r>
      <w:r w:rsidRPr="00DC5518">
        <w:rPr>
          <w:rFonts w:ascii="PT Astra Sans" w:hAnsi="PT Astra Sans"/>
          <w:bCs/>
        </w:rPr>
        <w:t xml:space="preserve">муниципального округа Курганской области, </w:t>
      </w:r>
      <w:r w:rsidR="00871DFD" w:rsidRPr="00DB42D5">
        <w:rPr>
          <w:rFonts w:ascii="PT Astra Sans" w:hAnsi="PT Astra Sans" w:cs="Arial"/>
        </w:rPr>
        <w:t xml:space="preserve">Администрация Белозерского муниципального округа </w:t>
      </w:r>
    </w:p>
    <w:p w:rsidR="00871DFD" w:rsidRPr="00DB42D5" w:rsidRDefault="00871DFD" w:rsidP="00871DFD">
      <w:pPr>
        <w:jc w:val="both"/>
        <w:rPr>
          <w:rFonts w:ascii="PT Astra Sans" w:hAnsi="PT Astra Sans"/>
        </w:rPr>
      </w:pPr>
      <w:r w:rsidRPr="00DB42D5">
        <w:rPr>
          <w:rFonts w:ascii="PT Astra Sans" w:hAnsi="PT Astra Sans" w:cs="Arial"/>
        </w:rPr>
        <w:t>ПОСТАНОВЛЯЕТ:</w:t>
      </w:r>
    </w:p>
    <w:p w:rsidR="00871DFD" w:rsidRPr="00DB42D5" w:rsidRDefault="00DB42D5" w:rsidP="00DB42D5">
      <w:pPr>
        <w:jc w:val="both"/>
        <w:rPr>
          <w:rFonts w:ascii="PT Astra Sans" w:hAnsi="PT Astra Sans"/>
        </w:rPr>
      </w:pPr>
      <w:r>
        <w:rPr>
          <w:rFonts w:ascii="PT Astra Sans" w:hAnsi="PT Astra Sans"/>
        </w:rPr>
        <w:t xml:space="preserve">          </w:t>
      </w:r>
      <w:r w:rsidR="00790C16">
        <w:rPr>
          <w:rFonts w:ascii="PT Astra Sans" w:hAnsi="PT Astra Sans"/>
        </w:rPr>
        <w:t xml:space="preserve">1. </w:t>
      </w:r>
      <w:r w:rsidRPr="00DB42D5">
        <w:rPr>
          <w:rFonts w:ascii="PT Astra Sans" w:hAnsi="PT Astra Sans"/>
        </w:rPr>
        <w:t>Утвердить типовые архитектурные решения внешнего вида нестационарных торговых объектов на территории Белозерского муниципального округа согласно приложению к настоящему постановлению.</w:t>
      </w:r>
    </w:p>
    <w:p w:rsidR="00871DFD" w:rsidRPr="00DB42D5" w:rsidRDefault="00871DFD" w:rsidP="00DB42D5">
      <w:pPr>
        <w:jc w:val="both"/>
        <w:rPr>
          <w:rFonts w:ascii="PT Astra Sans" w:hAnsi="PT Astra Sans"/>
        </w:rPr>
      </w:pPr>
      <w:r w:rsidRPr="00DB42D5">
        <w:rPr>
          <w:rFonts w:ascii="PT Astra Sans" w:hAnsi="PT Astra Sans"/>
        </w:rPr>
        <w:t xml:space="preserve">          2. Разместить настоящее постановление на официальном сайте Администрации Белозерского муниципального округа в информационно-телекоммуникационной сети Интернет.</w:t>
      </w:r>
    </w:p>
    <w:p w:rsidR="00871DFD" w:rsidRPr="00DB42D5" w:rsidRDefault="00871DFD" w:rsidP="00DB42D5">
      <w:pPr>
        <w:ind w:hanging="360"/>
        <w:jc w:val="both"/>
        <w:rPr>
          <w:rFonts w:ascii="PT Astra Sans" w:hAnsi="PT Astra Sans"/>
        </w:rPr>
      </w:pPr>
      <w:r w:rsidRPr="00DB42D5">
        <w:rPr>
          <w:rFonts w:ascii="PT Astra Sans" w:hAnsi="PT Astra Sans"/>
        </w:rPr>
        <w:t xml:space="preserve">               3. Контроль за выполнением настоящего постановления возложить на первого заместителя Главы Белозерского муниципального округа, начальника управления экономической политики.</w:t>
      </w:r>
    </w:p>
    <w:p w:rsidR="00871DFD" w:rsidRPr="00DB42D5" w:rsidRDefault="00871DFD" w:rsidP="00DB42D5">
      <w:pPr>
        <w:jc w:val="both"/>
        <w:rPr>
          <w:rFonts w:ascii="PT Astra Sans" w:hAnsi="PT Astra Sans"/>
        </w:rPr>
      </w:pPr>
    </w:p>
    <w:p w:rsidR="00DB42D5" w:rsidRDefault="00DB42D5" w:rsidP="00871DFD">
      <w:pPr>
        <w:rPr>
          <w:rFonts w:ascii="PT Astra Sans" w:hAnsi="PT Astra Sans"/>
        </w:rPr>
      </w:pPr>
    </w:p>
    <w:p w:rsidR="00DB42D5" w:rsidRDefault="00DB42D5" w:rsidP="00871DFD">
      <w:pPr>
        <w:rPr>
          <w:rFonts w:ascii="PT Astra Sans" w:hAnsi="PT Astra Sans"/>
        </w:rPr>
      </w:pPr>
    </w:p>
    <w:p w:rsidR="00871DFD" w:rsidRPr="00DB42D5" w:rsidRDefault="00871DFD" w:rsidP="00871DFD">
      <w:pPr>
        <w:rPr>
          <w:rFonts w:ascii="PT Astra Sans" w:hAnsi="PT Astra Sans"/>
        </w:rPr>
      </w:pPr>
      <w:r w:rsidRPr="00DB42D5">
        <w:rPr>
          <w:rFonts w:ascii="PT Astra Sans" w:hAnsi="PT Astra Sans"/>
        </w:rPr>
        <w:t xml:space="preserve">Глава </w:t>
      </w:r>
    </w:p>
    <w:p w:rsidR="00871DFD" w:rsidRDefault="00871DFD" w:rsidP="00871DFD">
      <w:pPr>
        <w:rPr>
          <w:rFonts w:ascii="PT Astra Sans" w:hAnsi="PT Astra Sans"/>
        </w:rPr>
      </w:pPr>
      <w:r w:rsidRPr="00DB42D5">
        <w:rPr>
          <w:rFonts w:ascii="PT Astra Sans" w:hAnsi="PT Astra Sans"/>
        </w:rPr>
        <w:t xml:space="preserve">Белозерского муниципального округа             </w:t>
      </w:r>
      <w:r w:rsidR="008337FE">
        <w:rPr>
          <w:rFonts w:ascii="PT Astra Sans" w:hAnsi="PT Astra Sans"/>
        </w:rPr>
        <w:t xml:space="preserve">                            </w:t>
      </w:r>
      <w:r w:rsidRPr="00DB42D5">
        <w:rPr>
          <w:rFonts w:ascii="PT Astra Sans" w:hAnsi="PT Astra Sans"/>
        </w:rPr>
        <w:t xml:space="preserve">  Н.А. Богданова</w:t>
      </w:r>
    </w:p>
    <w:p w:rsidR="008337FE" w:rsidRPr="00DB42D5" w:rsidRDefault="008337FE" w:rsidP="00871DFD">
      <w:pPr>
        <w:rPr>
          <w:rFonts w:ascii="PT Astra Sans" w:hAnsi="PT Astra Sans"/>
        </w:rPr>
      </w:pPr>
    </w:p>
    <w:p w:rsidR="00DB42D5" w:rsidRPr="00DB42D5" w:rsidRDefault="00DB42D5" w:rsidP="00DB42D5">
      <w:pPr>
        <w:jc w:val="both"/>
        <w:rPr>
          <w:rFonts w:ascii="PT Astra Sans" w:hAnsi="PT Astra Sans"/>
        </w:rPr>
      </w:pPr>
    </w:p>
    <w:p w:rsidR="00DB42D5" w:rsidRPr="00DB42D5" w:rsidRDefault="00DB42D5" w:rsidP="00DB42D5">
      <w:pPr>
        <w:jc w:val="both"/>
        <w:rPr>
          <w:rFonts w:ascii="PT Astra Sans" w:hAnsi="PT Astra Sans"/>
        </w:rPr>
      </w:pPr>
    </w:p>
    <w:p w:rsidR="00DB42D5" w:rsidRPr="00DB42D5" w:rsidRDefault="00DB42D5" w:rsidP="00DB42D5">
      <w:pPr>
        <w:jc w:val="both"/>
        <w:rPr>
          <w:rFonts w:ascii="PT Astra Sans" w:hAnsi="PT Astra Sans"/>
        </w:rPr>
      </w:pPr>
    </w:p>
    <w:p w:rsidR="00DB42D5" w:rsidRPr="00DB42D5" w:rsidRDefault="00DB42D5" w:rsidP="00DB42D5">
      <w:pPr>
        <w:jc w:val="both"/>
        <w:rPr>
          <w:rFonts w:ascii="PT Astra Sans" w:hAnsi="PT Astra Sans"/>
          <w:bCs/>
          <w:sz w:val="20"/>
          <w:szCs w:val="20"/>
        </w:rPr>
      </w:pPr>
    </w:p>
    <w:p w:rsidR="00DB42D5" w:rsidRPr="00DB42D5" w:rsidRDefault="00DB42D5" w:rsidP="00DB42D5">
      <w:pPr>
        <w:jc w:val="both"/>
        <w:rPr>
          <w:rFonts w:ascii="PT Astra Sans" w:hAnsi="PT Astra Sans"/>
          <w:bCs/>
          <w:sz w:val="18"/>
          <w:szCs w:val="18"/>
        </w:rPr>
      </w:pPr>
    </w:p>
    <w:p w:rsidR="00DB42D5" w:rsidRDefault="00DB42D5" w:rsidP="00DB42D5">
      <w:pPr>
        <w:jc w:val="both"/>
        <w:rPr>
          <w:bCs/>
          <w:sz w:val="18"/>
          <w:szCs w:val="18"/>
        </w:rPr>
      </w:pPr>
    </w:p>
    <w:p w:rsidR="00DB42D5" w:rsidRDefault="00DB42D5" w:rsidP="00DB42D5">
      <w:pPr>
        <w:pStyle w:val="a5"/>
        <w:spacing w:before="0" w:beforeAutospacing="0" w:after="0" w:afterAutospacing="0"/>
        <w:jc w:val="right"/>
        <w:rPr>
          <w:bCs/>
        </w:rPr>
      </w:pPr>
    </w:p>
    <w:p w:rsidR="00DB42D5" w:rsidRDefault="00DB42D5" w:rsidP="00DB42D5">
      <w:pPr>
        <w:pStyle w:val="a5"/>
        <w:spacing w:before="0" w:beforeAutospacing="0" w:after="0" w:afterAutospacing="0"/>
        <w:jc w:val="right"/>
        <w:rPr>
          <w:bCs/>
        </w:rPr>
      </w:pPr>
    </w:p>
    <w:p w:rsidR="00FF4E6C" w:rsidRPr="00482A57" w:rsidRDefault="00FF4E6C" w:rsidP="00DB42D5">
      <w:pPr>
        <w:pStyle w:val="a5"/>
        <w:spacing w:before="0" w:beforeAutospacing="0" w:after="0" w:afterAutospacing="0"/>
        <w:jc w:val="right"/>
        <w:rPr>
          <w:bCs/>
        </w:rPr>
      </w:pPr>
      <w:bookmarkStart w:id="0" w:name="_GoBack"/>
      <w:bookmarkEnd w:id="0"/>
    </w:p>
    <w:p w:rsidR="00DB42D5" w:rsidRDefault="00DB42D5" w:rsidP="00DB42D5">
      <w:pPr>
        <w:pStyle w:val="a5"/>
        <w:spacing w:before="0" w:beforeAutospacing="0" w:after="0" w:afterAutospacing="0" w:line="360" w:lineRule="auto"/>
        <w:ind w:firstLine="709"/>
        <w:jc w:val="both"/>
        <w:rPr>
          <w:szCs w:val="20"/>
        </w:rPr>
      </w:pPr>
    </w:p>
    <w:p w:rsidR="00790C16" w:rsidRDefault="00DB42D5" w:rsidP="00DB42D5">
      <w:pPr>
        <w:pStyle w:val="a5"/>
        <w:spacing w:before="0" w:beforeAutospacing="0" w:after="0" w:afterAutospacing="0"/>
        <w:ind w:left="4680"/>
        <w:jc w:val="both"/>
        <w:rPr>
          <w:rFonts w:ascii="PT Astra Sans" w:hAnsi="PT Astra Sans"/>
          <w:sz w:val="20"/>
          <w:szCs w:val="20"/>
        </w:rPr>
      </w:pPr>
      <w:r w:rsidRPr="00BE02A3">
        <w:rPr>
          <w:rFonts w:ascii="PT Astra Sans" w:hAnsi="PT Astra Sans"/>
          <w:sz w:val="20"/>
          <w:szCs w:val="20"/>
        </w:rPr>
        <w:lastRenderedPageBreak/>
        <w:t>Приложение</w:t>
      </w:r>
    </w:p>
    <w:p w:rsidR="00DB42D5" w:rsidRPr="003B4120" w:rsidRDefault="00DB42D5" w:rsidP="00DB42D5">
      <w:pPr>
        <w:pStyle w:val="a5"/>
        <w:spacing w:before="0" w:beforeAutospacing="0" w:after="0" w:afterAutospacing="0"/>
        <w:ind w:left="4680"/>
        <w:jc w:val="both"/>
        <w:rPr>
          <w:rFonts w:ascii="PT Astra Sans" w:hAnsi="PT Astra Sans"/>
          <w:sz w:val="20"/>
          <w:szCs w:val="20"/>
        </w:rPr>
      </w:pPr>
      <w:r w:rsidRPr="00BE02A3">
        <w:rPr>
          <w:rFonts w:ascii="PT Astra Sans" w:hAnsi="PT Astra Sans"/>
          <w:sz w:val="20"/>
          <w:szCs w:val="20"/>
        </w:rPr>
        <w:t xml:space="preserve"> к постановлению </w:t>
      </w:r>
      <w:r w:rsidRPr="003B4120">
        <w:rPr>
          <w:rFonts w:ascii="PT Astra Sans" w:hAnsi="PT Astra Sans"/>
          <w:sz w:val="20"/>
          <w:szCs w:val="20"/>
        </w:rPr>
        <w:t xml:space="preserve">Администрации </w:t>
      </w:r>
      <w:r w:rsidR="003B4120">
        <w:rPr>
          <w:rFonts w:ascii="PT Astra Sans" w:hAnsi="PT Astra Sans"/>
          <w:sz w:val="20"/>
          <w:szCs w:val="20"/>
        </w:rPr>
        <w:t>Белозерского</w:t>
      </w:r>
    </w:p>
    <w:p w:rsidR="003B4120" w:rsidRDefault="003B4120" w:rsidP="00DB42D5">
      <w:pPr>
        <w:pStyle w:val="a5"/>
        <w:spacing w:before="0" w:beforeAutospacing="0" w:after="0" w:afterAutospacing="0"/>
        <w:ind w:left="4680"/>
        <w:jc w:val="both"/>
        <w:rPr>
          <w:rFonts w:ascii="PT Astra Sans" w:hAnsi="PT Astra Sans"/>
          <w:sz w:val="20"/>
          <w:szCs w:val="20"/>
        </w:rPr>
      </w:pPr>
      <w:r>
        <w:rPr>
          <w:rFonts w:ascii="PT Astra Sans" w:hAnsi="PT Astra Sans"/>
          <w:sz w:val="20"/>
          <w:szCs w:val="20"/>
        </w:rPr>
        <w:t>м</w:t>
      </w:r>
      <w:r w:rsidR="00DB42D5" w:rsidRPr="003B4120">
        <w:rPr>
          <w:rFonts w:ascii="PT Astra Sans" w:hAnsi="PT Astra Sans"/>
          <w:sz w:val="20"/>
          <w:szCs w:val="20"/>
        </w:rPr>
        <w:t>униципального округа</w:t>
      </w:r>
      <w:r w:rsidR="00790C16">
        <w:rPr>
          <w:rFonts w:ascii="PT Astra Sans" w:hAnsi="PT Astra Sans"/>
          <w:sz w:val="20"/>
          <w:szCs w:val="20"/>
        </w:rPr>
        <w:t xml:space="preserve"> </w:t>
      </w:r>
      <w:r w:rsidR="00DB42D5" w:rsidRPr="003B4120">
        <w:rPr>
          <w:rFonts w:ascii="PT Astra Sans" w:hAnsi="PT Astra Sans"/>
          <w:sz w:val="20"/>
          <w:szCs w:val="20"/>
        </w:rPr>
        <w:t xml:space="preserve">Курганской области </w:t>
      </w:r>
    </w:p>
    <w:p w:rsidR="003B4120" w:rsidRDefault="00DB42D5" w:rsidP="00DB42D5">
      <w:pPr>
        <w:pStyle w:val="a5"/>
        <w:spacing w:before="0" w:beforeAutospacing="0" w:after="0" w:afterAutospacing="0"/>
        <w:ind w:left="4680"/>
        <w:jc w:val="both"/>
        <w:rPr>
          <w:rFonts w:ascii="PT Astra Sans" w:hAnsi="PT Astra Sans"/>
          <w:color w:val="000000"/>
          <w:sz w:val="20"/>
          <w:szCs w:val="20"/>
        </w:rPr>
      </w:pPr>
      <w:r w:rsidRPr="003B4120">
        <w:rPr>
          <w:rFonts w:ascii="PT Astra Sans" w:hAnsi="PT Astra Sans"/>
          <w:color w:val="000000"/>
          <w:sz w:val="20"/>
          <w:szCs w:val="20"/>
        </w:rPr>
        <w:t>от _____</w:t>
      </w:r>
      <w:r w:rsidR="00BE02A3">
        <w:rPr>
          <w:rFonts w:ascii="PT Astra Sans" w:hAnsi="PT Astra Sans"/>
          <w:color w:val="000000"/>
          <w:sz w:val="20"/>
          <w:szCs w:val="20"/>
        </w:rPr>
        <w:t xml:space="preserve"> </w:t>
      </w:r>
      <w:r w:rsidRPr="00790C16">
        <w:rPr>
          <w:rFonts w:ascii="PT Astra Sans" w:hAnsi="PT Astra Sans"/>
          <w:color w:val="000000"/>
          <w:sz w:val="20"/>
          <w:szCs w:val="20"/>
        </w:rPr>
        <w:t>2026</w:t>
      </w:r>
      <w:r w:rsidRPr="003B4120">
        <w:rPr>
          <w:rFonts w:ascii="PT Astra Sans" w:hAnsi="PT Astra Sans"/>
          <w:color w:val="000000"/>
          <w:sz w:val="20"/>
          <w:szCs w:val="20"/>
        </w:rPr>
        <w:t xml:space="preserve"> года №___ </w:t>
      </w:r>
    </w:p>
    <w:p w:rsidR="00DB42D5" w:rsidRPr="003B4120" w:rsidRDefault="003B4120" w:rsidP="00BE02A3">
      <w:pPr>
        <w:pStyle w:val="a5"/>
        <w:spacing w:before="0" w:beforeAutospacing="0" w:after="0" w:afterAutospacing="0"/>
        <w:ind w:left="4680"/>
        <w:jc w:val="center"/>
        <w:rPr>
          <w:rFonts w:ascii="PT Astra Sans" w:hAnsi="PT Astra Sans"/>
          <w:sz w:val="20"/>
          <w:szCs w:val="20"/>
        </w:rPr>
      </w:pPr>
      <w:r>
        <w:rPr>
          <w:rFonts w:ascii="PT Astra Sans" w:hAnsi="PT Astra Sans"/>
          <w:color w:val="000000"/>
          <w:sz w:val="20"/>
          <w:szCs w:val="20"/>
        </w:rPr>
        <w:t>«</w:t>
      </w:r>
      <w:r w:rsidR="00DB42D5" w:rsidRPr="003B4120">
        <w:rPr>
          <w:rFonts w:ascii="PT Astra Sans" w:hAnsi="PT Astra Sans"/>
          <w:sz w:val="20"/>
          <w:szCs w:val="20"/>
        </w:rPr>
        <w:t xml:space="preserve">Об утверждении типовых </w:t>
      </w:r>
      <w:r>
        <w:rPr>
          <w:rFonts w:ascii="PT Astra Sans" w:hAnsi="PT Astra Sans"/>
          <w:sz w:val="20"/>
          <w:szCs w:val="20"/>
        </w:rPr>
        <w:t>а</w:t>
      </w:r>
      <w:r w:rsidR="00DB42D5" w:rsidRPr="003B4120">
        <w:rPr>
          <w:rFonts w:ascii="PT Astra Sans" w:hAnsi="PT Astra Sans"/>
          <w:sz w:val="20"/>
          <w:szCs w:val="20"/>
        </w:rPr>
        <w:t>рхитектурных решений внешнего вида нестационарных</w:t>
      </w:r>
    </w:p>
    <w:p w:rsidR="00DB42D5" w:rsidRPr="003B4120" w:rsidRDefault="00DB42D5" w:rsidP="00BE02A3">
      <w:pPr>
        <w:pStyle w:val="western"/>
        <w:tabs>
          <w:tab w:val="center" w:pos="4677"/>
        </w:tabs>
        <w:spacing w:before="0" w:beforeAutospacing="0" w:after="0"/>
        <w:ind w:left="4680"/>
        <w:jc w:val="center"/>
        <w:rPr>
          <w:rFonts w:ascii="PT Astra Sans" w:hAnsi="PT Astra Sans"/>
          <w:b/>
          <w:sz w:val="20"/>
          <w:szCs w:val="20"/>
        </w:rPr>
      </w:pPr>
      <w:r w:rsidRPr="003B4120">
        <w:rPr>
          <w:rFonts w:ascii="PT Astra Sans" w:hAnsi="PT Astra Sans"/>
          <w:sz w:val="20"/>
          <w:szCs w:val="20"/>
        </w:rPr>
        <w:t>торговых объектов</w:t>
      </w:r>
      <w:r w:rsidR="00790C16">
        <w:rPr>
          <w:rFonts w:ascii="PT Astra Sans" w:hAnsi="PT Astra Sans"/>
          <w:sz w:val="20"/>
          <w:szCs w:val="20"/>
        </w:rPr>
        <w:t xml:space="preserve"> на территории Белозерского муниципального округа Курганской области</w:t>
      </w:r>
      <w:r w:rsidR="003B4120">
        <w:rPr>
          <w:rFonts w:ascii="PT Astra Sans" w:hAnsi="PT Astra Sans"/>
          <w:sz w:val="20"/>
          <w:szCs w:val="20"/>
        </w:rPr>
        <w:t>»</w:t>
      </w:r>
    </w:p>
    <w:p w:rsidR="00DB42D5" w:rsidRPr="00DB42D5" w:rsidRDefault="00DB42D5" w:rsidP="00DB42D5">
      <w:pPr>
        <w:tabs>
          <w:tab w:val="left" w:pos="3180"/>
        </w:tabs>
        <w:jc w:val="center"/>
        <w:rPr>
          <w:rFonts w:ascii="PT Astra Sans" w:hAnsi="PT Astra Sans"/>
        </w:rPr>
      </w:pPr>
    </w:p>
    <w:p w:rsidR="00BE02A3" w:rsidRDefault="00BE02A3" w:rsidP="00DB42D5">
      <w:pPr>
        <w:tabs>
          <w:tab w:val="left" w:pos="3180"/>
        </w:tabs>
        <w:jc w:val="center"/>
        <w:rPr>
          <w:rFonts w:ascii="PT Astra Sans" w:hAnsi="PT Astra Sans"/>
          <w:b/>
        </w:rPr>
      </w:pPr>
    </w:p>
    <w:p w:rsidR="00DB42D5" w:rsidRPr="00DB42D5" w:rsidRDefault="00DB42D5" w:rsidP="00DB42D5">
      <w:pPr>
        <w:tabs>
          <w:tab w:val="left" w:pos="3180"/>
        </w:tabs>
        <w:jc w:val="center"/>
        <w:rPr>
          <w:rFonts w:ascii="PT Astra Sans" w:hAnsi="PT Astra Sans"/>
          <w:b/>
        </w:rPr>
      </w:pPr>
      <w:r w:rsidRPr="00DB42D5">
        <w:rPr>
          <w:rFonts w:ascii="PT Astra Sans" w:hAnsi="PT Astra Sans"/>
          <w:b/>
        </w:rPr>
        <w:t xml:space="preserve">Типовые архитектурные решения внешнего вида нестационарных торговых объектов на территории </w:t>
      </w:r>
      <w:r w:rsidR="003B4120">
        <w:rPr>
          <w:rFonts w:ascii="PT Astra Sans" w:hAnsi="PT Astra Sans"/>
          <w:b/>
        </w:rPr>
        <w:t>Белозерского</w:t>
      </w:r>
      <w:r w:rsidRPr="00DB42D5">
        <w:rPr>
          <w:rFonts w:ascii="PT Astra Sans" w:hAnsi="PT Astra Sans"/>
          <w:b/>
        </w:rPr>
        <w:t xml:space="preserve"> муниципального округа </w:t>
      </w:r>
    </w:p>
    <w:p w:rsidR="00DB42D5" w:rsidRPr="00DB42D5" w:rsidRDefault="00DB42D5" w:rsidP="00DB42D5">
      <w:pPr>
        <w:tabs>
          <w:tab w:val="left" w:pos="3180"/>
        </w:tabs>
        <w:jc w:val="center"/>
        <w:rPr>
          <w:rFonts w:ascii="PT Astra Sans" w:hAnsi="PT Astra Sans"/>
        </w:rPr>
      </w:pPr>
    </w:p>
    <w:p w:rsidR="00DB42D5" w:rsidRPr="00DB42D5" w:rsidRDefault="00DB42D5" w:rsidP="00DB42D5">
      <w:pPr>
        <w:tabs>
          <w:tab w:val="left" w:pos="3180"/>
        </w:tabs>
        <w:jc w:val="center"/>
        <w:rPr>
          <w:rFonts w:ascii="PT Astra Sans" w:hAnsi="PT Astra Sans"/>
        </w:rPr>
      </w:pPr>
      <w:r w:rsidRPr="00DB42D5">
        <w:rPr>
          <w:rFonts w:ascii="PT Astra Sans" w:hAnsi="PT Astra Sans"/>
        </w:rPr>
        <w:t>Раздел I. О</w:t>
      </w:r>
      <w:r w:rsidR="00BE02A3">
        <w:rPr>
          <w:rFonts w:ascii="PT Astra Sans" w:hAnsi="PT Astra Sans"/>
        </w:rPr>
        <w:t>бщие положения</w:t>
      </w:r>
    </w:p>
    <w:p w:rsidR="00DB42D5" w:rsidRPr="00DB42D5" w:rsidRDefault="00DB42D5" w:rsidP="00DB42D5">
      <w:pPr>
        <w:jc w:val="center"/>
        <w:rPr>
          <w:rFonts w:ascii="PT Astra Sans" w:hAnsi="PT Astra Sans"/>
        </w:rPr>
      </w:pPr>
    </w:p>
    <w:p w:rsidR="00DB42D5" w:rsidRPr="00DB42D5" w:rsidRDefault="00DB42D5" w:rsidP="00DB42D5">
      <w:pPr>
        <w:ind w:firstLine="708"/>
        <w:jc w:val="both"/>
        <w:rPr>
          <w:rFonts w:ascii="PT Astra Sans" w:hAnsi="PT Astra Sans"/>
        </w:rPr>
      </w:pPr>
      <w:r w:rsidRPr="00DB42D5">
        <w:rPr>
          <w:rFonts w:ascii="PT Astra Sans" w:hAnsi="PT Astra Sans"/>
        </w:rPr>
        <w:t xml:space="preserve">1. Для нестационарных торговых объектов - киоск, павильон, остановочный комплекс (далее – НТО), расположенных на территории </w:t>
      </w:r>
      <w:r w:rsidR="003B4120">
        <w:rPr>
          <w:rFonts w:ascii="PT Astra Sans" w:hAnsi="PT Astra Sans"/>
        </w:rPr>
        <w:t>Белозерского</w:t>
      </w:r>
      <w:r w:rsidRPr="00DB42D5">
        <w:rPr>
          <w:rFonts w:ascii="PT Astra Sans" w:hAnsi="PT Astra Sans"/>
        </w:rPr>
        <w:t xml:space="preserve"> муниципального округа, установлены типовые архитектурные решения внешнего вида (далее - Типовые решения), разработанные исходя из удобства и функциональности осуществления торговой деятельности, формирования целостного архитектурного облика округа и повышения комфортности.</w:t>
      </w:r>
    </w:p>
    <w:p w:rsidR="00DB42D5" w:rsidRPr="00DB42D5" w:rsidRDefault="00DB42D5" w:rsidP="00790C16">
      <w:pPr>
        <w:ind w:firstLine="709"/>
        <w:jc w:val="both"/>
        <w:rPr>
          <w:rFonts w:ascii="PT Astra Sans" w:hAnsi="PT Astra Sans"/>
        </w:rPr>
      </w:pPr>
      <w:r w:rsidRPr="00DB42D5">
        <w:rPr>
          <w:rFonts w:ascii="PT Astra Sans" w:hAnsi="PT Astra Sans"/>
        </w:rPr>
        <w:t>2. Внешний вид НТО подлежит согласованию комиссией по</w:t>
      </w:r>
      <w:r w:rsidR="003B4120">
        <w:rPr>
          <w:rFonts w:ascii="PT Astra Sans" w:hAnsi="PT Astra Sans"/>
        </w:rPr>
        <w:t xml:space="preserve"> внесению изменений в </w:t>
      </w:r>
      <w:r w:rsidRPr="00DB42D5">
        <w:rPr>
          <w:rFonts w:ascii="PT Astra Sans" w:hAnsi="PT Astra Sans"/>
        </w:rPr>
        <w:t xml:space="preserve">схему размещения нестационарных торговых объектов на территории </w:t>
      </w:r>
      <w:r w:rsidR="003B4120">
        <w:rPr>
          <w:rFonts w:ascii="PT Astra Sans" w:hAnsi="PT Astra Sans"/>
        </w:rPr>
        <w:t>Белозерского</w:t>
      </w:r>
      <w:r w:rsidRPr="00DB42D5">
        <w:rPr>
          <w:rFonts w:ascii="PT Astra Sans" w:hAnsi="PT Astra Sans"/>
        </w:rPr>
        <w:t xml:space="preserve"> муниципального округа, действующей в Администрации </w:t>
      </w:r>
      <w:r w:rsidR="003B4120">
        <w:rPr>
          <w:rFonts w:ascii="PT Astra Sans" w:hAnsi="PT Astra Sans"/>
        </w:rPr>
        <w:t>Белозерского</w:t>
      </w:r>
      <w:r w:rsidRPr="00DB42D5">
        <w:rPr>
          <w:rFonts w:ascii="PT Astra Sans" w:hAnsi="PT Astra Sans"/>
        </w:rPr>
        <w:t xml:space="preserve"> муниципального округа (далее – Комиссия). </w:t>
      </w:r>
    </w:p>
    <w:p w:rsidR="00DB42D5" w:rsidRPr="00DB42D5" w:rsidRDefault="00DB42D5" w:rsidP="00DB42D5">
      <w:pPr>
        <w:ind w:firstLine="708"/>
        <w:jc w:val="both"/>
        <w:rPr>
          <w:rFonts w:ascii="PT Astra Sans" w:hAnsi="PT Astra Sans"/>
        </w:rPr>
      </w:pPr>
      <w:r w:rsidRPr="00DB42D5">
        <w:rPr>
          <w:rFonts w:ascii="PT Astra Sans" w:hAnsi="PT Astra Sans"/>
        </w:rPr>
        <w:t xml:space="preserve">3. Допускается разработка индивидуальных архитектурных решений внешнего вида НТО, в том числе оформленных в соответствии с условиями франшизы либо составляющих фирменную сеть торговых объектов и имеющих собственную уникальную индивидуализацию. Индивидуальные архитектурные решения внешнего вида НТО должны соответствовать комплексному решению существующей архитектурной среды. </w:t>
      </w:r>
    </w:p>
    <w:p w:rsidR="00DB42D5" w:rsidRPr="00DB42D5" w:rsidRDefault="00DB42D5" w:rsidP="00DB42D5">
      <w:pPr>
        <w:ind w:firstLine="708"/>
        <w:jc w:val="both"/>
        <w:rPr>
          <w:rFonts w:ascii="PT Astra Sans" w:hAnsi="PT Astra Sans"/>
        </w:rPr>
      </w:pPr>
      <w:r w:rsidRPr="00DB42D5">
        <w:rPr>
          <w:rFonts w:ascii="PT Astra Sans" w:hAnsi="PT Astra Sans"/>
        </w:rPr>
        <w:t xml:space="preserve">4. Для согласования внешнего вида НТО в Комиссию предоставляется эскизный проект НТО (далее – Проект), в состав которого входят: </w:t>
      </w:r>
    </w:p>
    <w:p w:rsidR="00F209CE" w:rsidRDefault="00247B21" w:rsidP="00DB42D5">
      <w:pPr>
        <w:jc w:val="both"/>
        <w:rPr>
          <w:rFonts w:ascii="PT Astra Sans" w:hAnsi="PT Astra Sans"/>
        </w:rPr>
      </w:pPr>
      <w:r>
        <w:rPr>
          <w:rFonts w:ascii="PT Astra Sans" w:hAnsi="PT Astra Sans"/>
        </w:rPr>
        <w:t xml:space="preserve">          </w:t>
      </w:r>
      <w:r w:rsidR="00DB42D5" w:rsidRPr="00DB42D5">
        <w:rPr>
          <w:rFonts w:ascii="PT Astra Sans" w:hAnsi="PT Astra Sans"/>
        </w:rPr>
        <w:t>4.</w:t>
      </w:r>
      <w:r w:rsidR="00D918CB" w:rsidRPr="00D918CB">
        <w:rPr>
          <w:rFonts w:ascii="PT Astra Sans" w:hAnsi="PT Astra Sans"/>
        </w:rPr>
        <w:t>1</w:t>
      </w:r>
      <w:r w:rsidR="00DB42D5" w:rsidRPr="00DB42D5">
        <w:rPr>
          <w:rFonts w:ascii="PT Astra Sans" w:hAnsi="PT Astra Sans"/>
        </w:rPr>
        <w:t xml:space="preserve">. текстовая часть - пояснительная записка, содержащая сведения об объекте: местоположение, габаритные размеры, функциональное назначение, описание </w:t>
      </w:r>
      <w:r w:rsidR="00F209CE">
        <w:rPr>
          <w:rFonts w:ascii="PT Astra Sans" w:hAnsi="PT Astra Sans"/>
        </w:rPr>
        <w:t>основных элементов фасадов</w:t>
      </w:r>
      <w:r w:rsidR="00F9681B">
        <w:rPr>
          <w:rFonts w:ascii="PT Astra Sans" w:hAnsi="PT Astra Sans"/>
        </w:rPr>
        <w:t>,</w:t>
      </w:r>
      <w:r>
        <w:rPr>
          <w:rFonts w:ascii="PT Astra Sans" w:hAnsi="PT Astra Sans"/>
        </w:rPr>
        <w:t xml:space="preserve"> место размещения вывески,</w:t>
      </w:r>
      <w:r w:rsidR="00F209CE">
        <w:rPr>
          <w:rFonts w:ascii="PT Astra Sans" w:hAnsi="PT Astra Sans"/>
        </w:rPr>
        <w:t xml:space="preserve"> </w:t>
      </w:r>
      <w:r>
        <w:rPr>
          <w:rFonts w:ascii="PT Astra Sans" w:hAnsi="PT Astra Sans"/>
        </w:rPr>
        <w:t xml:space="preserve">инженерные коммуникации, </w:t>
      </w:r>
      <w:r w:rsidR="00F209CE">
        <w:rPr>
          <w:rFonts w:ascii="PT Astra Sans" w:hAnsi="PT Astra Sans"/>
        </w:rPr>
        <w:t>варианты освещения</w:t>
      </w:r>
      <w:r w:rsidR="00790C16">
        <w:rPr>
          <w:rFonts w:ascii="PT Astra Sans" w:hAnsi="PT Astra Sans"/>
        </w:rPr>
        <w:t>;</w:t>
      </w:r>
    </w:p>
    <w:p w:rsidR="00247B21" w:rsidRPr="00247B21" w:rsidRDefault="00DB42D5" w:rsidP="00247B21">
      <w:pPr>
        <w:jc w:val="both"/>
        <w:rPr>
          <w:rFonts w:ascii="PT Astra Sans" w:hAnsi="PT Astra Sans"/>
        </w:rPr>
      </w:pPr>
      <w:r w:rsidRPr="00DB42D5">
        <w:rPr>
          <w:rFonts w:ascii="PT Astra Sans" w:hAnsi="PT Astra Sans"/>
        </w:rPr>
        <w:t xml:space="preserve"> </w:t>
      </w:r>
      <w:r w:rsidR="00790C16">
        <w:rPr>
          <w:rFonts w:ascii="PT Astra Sans" w:hAnsi="PT Astra Sans"/>
        </w:rPr>
        <w:t xml:space="preserve">         </w:t>
      </w:r>
      <w:r w:rsidRPr="00DB42D5">
        <w:rPr>
          <w:rFonts w:ascii="PT Astra Sans" w:hAnsi="PT Astra Sans"/>
        </w:rPr>
        <w:t>4.</w:t>
      </w:r>
      <w:r w:rsidR="00D918CB" w:rsidRPr="00D918CB">
        <w:rPr>
          <w:rFonts w:ascii="PT Astra Sans" w:hAnsi="PT Astra Sans"/>
        </w:rPr>
        <w:t>2</w:t>
      </w:r>
      <w:r w:rsidRPr="00DB42D5">
        <w:rPr>
          <w:rFonts w:ascii="PT Astra Sans" w:hAnsi="PT Astra Sans"/>
        </w:rPr>
        <w:t xml:space="preserve">. графическая часть, </w:t>
      </w:r>
      <w:r w:rsidRPr="00247B21">
        <w:rPr>
          <w:rFonts w:ascii="PT Astra Sans" w:hAnsi="PT Astra Sans" w:cstheme="majorHAnsi"/>
        </w:rPr>
        <w:t>включающая</w:t>
      </w:r>
      <w:r w:rsidR="00247B21" w:rsidRPr="00247B21">
        <w:rPr>
          <w:rFonts w:ascii="PT Astra Sans" w:hAnsi="PT Astra Sans"/>
        </w:rPr>
        <w:t xml:space="preserve"> </w:t>
      </w:r>
      <w:r w:rsidR="00247B21">
        <w:rPr>
          <w:rFonts w:ascii="PT Astra Sans" w:hAnsi="PT Astra Sans"/>
        </w:rPr>
        <w:t>с</w:t>
      </w:r>
      <w:r w:rsidR="00247B21" w:rsidRPr="00247B21">
        <w:rPr>
          <w:rFonts w:ascii="PT Astra Sans" w:hAnsi="PT Astra Sans"/>
        </w:rPr>
        <w:t>хему границ предполагаемых к использованию земель, земельных участков и (или) частей земельных участков на кадастровом плане территории.</w:t>
      </w:r>
    </w:p>
    <w:p w:rsidR="00DB42D5" w:rsidRPr="00DB42D5" w:rsidRDefault="00DB42D5" w:rsidP="00DB42D5">
      <w:pPr>
        <w:ind w:firstLine="708"/>
        <w:jc w:val="both"/>
        <w:rPr>
          <w:rFonts w:ascii="PT Astra Sans" w:hAnsi="PT Astra Sans"/>
        </w:rPr>
      </w:pPr>
      <w:r w:rsidRPr="00DB42D5">
        <w:rPr>
          <w:rFonts w:ascii="PT Astra Sans" w:hAnsi="PT Astra Sans"/>
        </w:rPr>
        <w:t xml:space="preserve">5. Проект должен предусматривать возможность монтажа НТО из сборных несущих металлических конструкций, конструкция НТО должна обеспечивать возможность его оперативного перемещения и транспортировки. </w:t>
      </w:r>
    </w:p>
    <w:p w:rsidR="00DB42D5" w:rsidRPr="00DB42D5" w:rsidRDefault="00790C16" w:rsidP="00DB42D5">
      <w:pPr>
        <w:jc w:val="both"/>
        <w:rPr>
          <w:rFonts w:ascii="PT Astra Sans" w:hAnsi="PT Astra Sans"/>
        </w:rPr>
      </w:pPr>
      <w:r>
        <w:rPr>
          <w:rFonts w:ascii="PT Astra Sans" w:hAnsi="PT Astra Sans"/>
        </w:rPr>
        <w:t xml:space="preserve">          </w:t>
      </w:r>
      <w:r w:rsidR="00DB42D5" w:rsidRPr="00DB42D5">
        <w:rPr>
          <w:rFonts w:ascii="PT Astra Sans" w:hAnsi="PT Astra Sans"/>
        </w:rPr>
        <w:t>6. Типовые решения устанавливаются исходя из места разм</w:t>
      </w:r>
      <w:r>
        <w:rPr>
          <w:rFonts w:ascii="PT Astra Sans" w:hAnsi="PT Astra Sans"/>
        </w:rPr>
        <w:t>ещения НТО на территории округа</w:t>
      </w:r>
      <w:r w:rsidR="00DB42D5" w:rsidRPr="00DB42D5">
        <w:rPr>
          <w:rFonts w:ascii="PT Astra Sans" w:hAnsi="PT Astra Sans"/>
        </w:rPr>
        <w:t xml:space="preserve"> согласно </w:t>
      </w:r>
      <w:proofErr w:type="gramStart"/>
      <w:r w:rsidR="00DB42D5" w:rsidRPr="00DB42D5">
        <w:rPr>
          <w:rFonts w:ascii="PT Astra Sans" w:hAnsi="PT Astra Sans"/>
        </w:rPr>
        <w:t>приложению  к</w:t>
      </w:r>
      <w:proofErr w:type="gramEnd"/>
      <w:r w:rsidR="00DB42D5" w:rsidRPr="00DB42D5">
        <w:rPr>
          <w:rFonts w:ascii="PT Astra Sans" w:hAnsi="PT Astra Sans"/>
        </w:rPr>
        <w:t xml:space="preserve"> типовым архитектурным решениям внешнего вида нестационарных торговых объектов на территории </w:t>
      </w:r>
      <w:r w:rsidR="003B4120">
        <w:rPr>
          <w:rFonts w:ascii="PT Astra Sans" w:hAnsi="PT Astra Sans"/>
        </w:rPr>
        <w:t>Белозерского</w:t>
      </w:r>
      <w:r w:rsidR="00DB42D5" w:rsidRPr="00DB42D5">
        <w:rPr>
          <w:rFonts w:ascii="PT Astra Sans" w:hAnsi="PT Astra Sans"/>
        </w:rPr>
        <w:t xml:space="preserve"> муниципального округа.</w:t>
      </w:r>
    </w:p>
    <w:p w:rsidR="00DB42D5" w:rsidRPr="00DB42D5" w:rsidRDefault="00DB42D5" w:rsidP="00DB42D5">
      <w:pPr>
        <w:jc w:val="center"/>
        <w:rPr>
          <w:rFonts w:ascii="PT Astra Sans" w:hAnsi="PT Astra Sans"/>
        </w:rPr>
      </w:pPr>
    </w:p>
    <w:p w:rsidR="00DB42D5" w:rsidRDefault="00DB42D5" w:rsidP="00DB42D5">
      <w:pPr>
        <w:jc w:val="center"/>
        <w:rPr>
          <w:rFonts w:ascii="PT Astra Sans" w:hAnsi="PT Astra Sans"/>
        </w:rPr>
      </w:pPr>
      <w:r w:rsidRPr="00DB42D5">
        <w:rPr>
          <w:rFonts w:ascii="PT Astra Sans" w:hAnsi="PT Astra Sans"/>
        </w:rPr>
        <w:t>Раздел II. О</w:t>
      </w:r>
      <w:r w:rsidR="00BE02A3">
        <w:rPr>
          <w:rFonts w:ascii="PT Astra Sans" w:hAnsi="PT Astra Sans"/>
        </w:rPr>
        <w:t xml:space="preserve">сновные рекомендации к внешнему виду нестационарных торговых объектов </w:t>
      </w:r>
    </w:p>
    <w:p w:rsidR="00BE02A3" w:rsidRPr="00DB42D5" w:rsidRDefault="00BE02A3" w:rsidP="00DB42D5">
      <w:pPr>
        <w:jc w:val="center"/>
        <w:rPr>
          <w:rFonts w:ascii="PT Astra Sans" w:hAnsi="PT Astra Sans"/>
        </w:rPr>
      </w:pPr>
    </w:p>
    <w:p w:rsidR="00DB42D5" w:rsidRPr="00DB42D5" w:rsidRDefault="00DB42D5" w:rsidP="00DB42D5">
      <w:pPr>
        <w:ind w:firstLine="708"/>
        <w:jc w:val="both"/>
        <w:rPr>
          <w:rFonts w:ascii="PT Astra Sans" w:hAnsi="PT Astra Sans"/>
        </w:rPr>
      </w:pPr>
      <w:r w:rsidRPr="00DB42D5">
        <w:rPr>
          <w:rFonts w:ascii="PT Astra Sans" w:hAnsi="PT Astra Sans"/>
        </w:rPr>
        <w:t xml:space="preserve">7. Для изготовления (модернизации) и отделки НТО должны применяться безопасные материалы. Применение в Проектах кирпича, блоков, бетона не допускается. </w:t>
      </w:r>
    </w:p>
    <w:p w:rsidR="00DB42D5" w:rsidRPr="00DB42D5" w:rsidRDefault="00DB42D5" w:rsidP="00DB42D5">
      <w:pPr>
        <w:ind w:firstLine="708"/>
        <w:jc w:val="both"/>
        <w:rPr>
          <w:rFonts w:ascii="PT Astra Sans" w:hAnsi="PT Astra Sans"/>
        </w:rPr>
      </w:pPr>
      <w:r w:rsidRPr="00DB42D5">
        <w:rPr>
          <w:rFonts w:ascii="PT Astra Sans" w:hAnsi="PT Astra Sans"/>
        </w:rPr>
        <w:lastRenderedPageBreak/>
        <w:t xml:space="preserve">8. Главный фасад НТО может быть полностью остеклен, боковые фасады - частично. При остеклении боковых фасадов допускается </w:t>
      </w:r>
      <w:proofErr w:type="spellStart"/>
      <w:r w:rsidRPr="00DB42D5">
        <w:rPr>
          <w:rFonts w:ascii="PT Astra Sans" w:hAnsi="PT Astra Sans"/>
        </w:rPr>
        <w:t>фальш</w:t>
      </w:r>
      <w:proofErr w:type="spellEnd"/>
      <w:r w:rsidRPr="00DB42D5">
        <w:rPr>
          <w:rFonts w:ascii="PT Astra Sans" w:hAnsi="PT Astra Sans"/>
        </w:rPr>
        <w:t>-остекление. Остекленные поверхности могут предусматривать установку защитных систем (</w:t>
      </w:r>
      <w:proofErr w:type="spellStart"/>
      <w:r w:rsidRPr="00DB42D5">
        <w:rPr>
          <w:rFonts w:ascii="PT Astra Sans" w:hAnsi="PT Astra Sans"/>
        </w:rPr>
        <w:t>рольставней</w:t>
      </w:r>
      <w:proofErr w:type="spellEnd"/>
      <w:r w:rsidRPr="00DB42D5">
        <w:rPr>
          <w:rFonts w:ascii="PT Astra Sans" w:hAnsi="PT Astra Sans"/>
        </w:rPr>
        <w:t xml:space="preserve"> или ставней в виде сдвижных панелей). </w:t>
      </w:r>
    </w:p>
    <w:p w:rsidR="00DB42D5" w:rsidRPr="00DB42D5" w:rsidRDefault="00DB42D5" w:rsidP="00790C16">
      <w:pPr>
        <w:ind w:firstLine="709"/>
        <w:jc w:val="both"/>
        <w:rPr>
          <w:rFonts w:ascii="PT Astra Sans" w:hAnsi="PT Astra Sans"/>
        </w:rPr>
      </w:pPr>
      <w:r w:rsidRPr="00DB42D5">
        <w:rPr>
          <w:rFonts w:ascii="PT Astra Sans" w:hAnsi="PT Astra Sans"/>
        </w:rPr>
        <w:t xml:space="preserve">9. Для заполнения неостекленных поверхностей НТО (включая основание) допускается применение сэндвич-панелей. </w:t>
      </w:r>
    </w:p>
    <w:p w:rsidR="00DB42D5" w:rsidRPr="00DB42D5" w:rsidRDefault="00DB42D5" w:rsidP="00DB42D5">
      <w:pPr>
        <w:ind w:firstLine="708"/>
        <w:jc w:val="both"/>
        <w:rPr>
          <w:rFonts w:ascii="PT Astra Sans" w:hAnsi="PT Astra Sans"/>
        </w:rPr>
      </w:pPr>
      <w:r w:rsidRPr="00DB42D5">
        <w:rPr>
          <w:rFonts w:ascii="PT Astra Sans" w:hAnsi="PT Astra Sans"/>
        </w:rPr>
        <w:t>1</w:t>
      </w:r>
      <w:r w:rsidR="00247B21">
        <w:rPr>
          <w:rFonts w:ascii="PT Astra Sans" w:hAnsi="PT Astra Sans"/>
        </w:rPr>
        <w:t>0</w:t>
      </w:r>
      <w:r w:rsidRPr="00DB42D5">
        <w:rPr>
          <w:rFonts w:ascii="PT Astra Sans" w:hAnsi="PT Astra Sans"/>
        </w:rPr>
        <w:t xml:space="preserve">. Для защиты от атмосферных осадков конструкция НТО может быть оборудована козырьком. Нижний край козырька (и крепящих его конструкций) должен быть размещен на высоте не менее 2,3 м. </w:t>
      </w:r>
    </w:p>
    <w:p w:rsidR="00DB42D5" w:rsidRPr="00DB42D5" w:rsidRDefault="00DB42D5" w:rsidP="00DB42D5">
      <w:pPr>
        <w:ind w:firstLine="708"/>
        <w:jc w:val="both"/>
        <w:rPr>
          <w:rFonts w:ascii="PT Astra Sans" w:hAnsi="PT Astra Sans"/>
        </w:rPr>
      </w:pPr>
      <w:r w:rsidRPr="00DB42D5">
        <w:rPr>
          <w:rFonts w:ascii="PT Astra Sans" w:hAnsi="PT Astra Sans"/>
        </w:rPr>
        <w:t>1</w:t>
      </w:r>
      <w:r w:rsidR="00247B21">
        <w:rPr>
          <w:rFonts w:ascii="PT Astra Sans" w:hAnsi="PT Astra Sans"/>
        </w:rPr>
        <w:t>1</w:t>
      </w:r>
      <w:r w:rsidRPr="00DB42D5">
        <w:rPr>
          <w:rFonts w:ascii="PT Astra Sans" w:hAnsi="PT Astra Sans"/>
        </w:rPr>
        <w:t xml:space="preserve">. Колористическое решение НТО необходимо применять с учетом концепции общего цветового решения застройки улицы. </w:t>
      </w:r>
    </w:p>
    <w:p w:rsidR="00DB42D5" w:rsidRPr="00DB42D5" w:rsidRDefault="00DB42D5" w:rsidP="00DB42D5">
      <w:pPr>
        <w:ind w:firstLine="708"/>
        <w:jc w:val="both"/>
        <w:rPr>
          <w:rFonts w:ascii="PT Astra Sans" w:hAnsi="PT Astra Sans"/>
        </w:rPr>
      </w:pPr>
      <w:r w:rsidRPr="00DB42D5">
        <w:rPr>
          <w:rFonts w:ascii="PT Astra Sans" w:hAnsi="PT Astra Sans"/>
        </w:rPr>
        <w:t>1</w:t>
      </w:r>
      <w:r w:rsidR="00247B21">
        <w:rPr>
          <w:rFonts w:ascii="PT Astra Sans" w:hAnsi="PT Astra Sans"/>
        </w:rPr>
        <w:t>2</w:t>
      </w:r>
      <w:r w:rsidRPr="00DB42D5">
        <w:rPr>
          <w:rFonts w:ascii="PT Astra Sans" w:hAnsi="PT Astra Sans"/>
        </w:rPr>
        <w:t xml:space="preserve">. Фасады НТО должны быть обеспечены подсветкой в ночное время - точечными и (или) декоративными светильниками. </w:t>
      </w:r>
    </w:p>
    <w:p w:rsidR="00DB42D5" w:rsidRPr="00DB42D5" w:rsidRDefault="00DB42D5" w:rsidP="00DB42D5">
      <w:pPr>
        <w:ind w:firstLine="708"/>
        <w:jc w:val="both"/>
        <w:rPr>
          <w:rFonts w:ascii="PT Astra Sans" w:hAnsi="PT Astra Sans"/>
        </w:rPr>
      </w:pPr>
      <w:r w:rsidRPr="00DB42D5">
        <w:rPr>
          <w:rFonts w:ascii="PT Astra Sans" w:hAnsi="PT Astra Sans"/>
        </w:rPr>
        <w:t>1</w:t>
      </w:r>
      <w:r w:rsidR="00247B21">
        <w:rPr>
          <w:rFonts w:ascii="PT Astra Sans" w:hAnsi="PT Astra Sans"/>
        </w:rPr>
        <w:t>3</w:t>
      </w:r>
      <w:r w:rsidRPr="00DB42D5">
        <w:rPr>
          <w:rFonts w:ascii="PT Astra Sans" w:hAnsi="PT Astra Sans"/>
        </w:rPr>
        <w:t xml:space="preserve">. Около НТО должны быть установлены урны и цветники в соответствии с требованиями, утвержденными правилами благоустройства территории </w:t>
      </w:r>
      <w:r w:rsidR="00C85042">
        <w:rPr>
          <w:rFonts w:ascii="PT Astra Sans" w:hAnsi="PT Astra Sans"/>
        </w:rPr>
        <w:t>Белозерского</w:t>
      </w:r>
      <w:r w:rsidRPr="00DB42D5">
        <w:rPr>
          <w:rFonts w:ascii="PT Astra Sans" w:hAnsi="PT Astra Sans"/>
        </w:rPr>
        <w:t xml:space="preserve"> муниципального округа.</w:t>
      </w:r>
    </w:p>
    <w:p w:rsidR="00DB42D5" w:rsidRPr="00DB42D5" w:rsidRDefault="00DB42D5" w:rsidP="00DB42D5">
      <w:pPr>
        <w:ind w:firstLine="708"/>
        <w:jc w:val="both"/>
        <w:rPr>
          <w:rFonts w:ascii="PT Astra Sans" w:hAnsi="PT Astra Sans"/>
        </w:rPr>
      </w:pPr>
      <w:r w:rsidRPr="00DB42D5">
        <w:rPr>
          <w:rFonts w:ascii="PT Astra Sans" w:hAnsi="PT Astra Sans"/>
        </w:rPr>
        <w:t>1</w:t>
      </w:r>
      <w:r w:rsidR="00247B21">
        <w:rPr>
          <w:rFonts w:ascii="PT Astra Sans" w:hAnsi="PT Astra Sans"/>
        </w:rPr>
        <w:t>4</w:t>
      </w:r>
      <w:r w:rsidRPr="00DB42D5">
        <w:rPr>
          <w:rFonts w:ascii="PT Astra Sans" w:hAnsi="PT Astra Sans"/>
        </w:rPr>
        <w:t>. Проект НТО должен быть подготовлен в соответствии с требованиями: статьи 15 Федерального закона 24.11.1995</w:t>
      </w:r>
      <w:r w:rsidR="0045435F">
        <w:rPr>
          <w:rFonts w:ascii="PT Astra Sans" w:hAnsi="PT Astra Sans"/>
        </w:rPr>
        <w:t>г.</w:t>
      </w:r>
      <w:r w:rsidRPr="00DB42D5">
        <w:rPr>
          <w:rFonts w:ascii="PT Astra Sans" w:hAnsi="PT Astra Sans"/>
        </w:rPr>
        <w:t xml:space="preserve"> №181-ФЗ «О социальной защите инвалидов в Российской Федерации»</w:t>
      </w:r>
      <w:r w:rsidR="001C598B">
        <w:rPr>
          <w:rFonts w:ascii="PT Astra Sans" w:hAnsi="PT Astra Sans"/>
        </w:rPr>
        <w:t>.</w:t>
      </w:r>
      <w:r w:rsidRPr="00DB42D5">
        <w:rPr>
          <w:rFonts w:ascii="PT Astra Sans" w:hAnsi="PT Astra Sans"/>
        </w:rPr>
        <w:t xml:space="preserve"> </w:t>
      </w:r>
    </w:p>
    <w:p w:rsidR="00C85042" w:rsidRDefault="00DB42D5" w:rsidP="00DB42D5">
      <w:pPr>
        <w:ind w:firstLine="708"/>
        <w:jc w:val="both"/>
        <w:rPr>
          <w:rFonts w:ascii="PT Astra Sans" w:hAnsi="PT Astra Sans"/>
        </w:rPr>
      </w:pPr>
      <w:r w:rsidRPr="00DB42D5">
        <w:rPr>
          <w:rFonts w:ascii="PT Astra Sans" w:hAnsi="PT Astra Sans"/>
        </w:rPr>
        <w:t>1</w:t>
      </w:r>
      <w:r w:rsidR="00247B21">
        <w:rPr>
          <w:rFonts w:ascii="PT Astra Sans" w:hAnsi="PT Astra Sans"/>
        </w:rPr>
        <w:t>5</w:t>
      </w:r>
      <w:r w:rsidRPr="00DB42D5">
        <w:rPr>
          <w:rFonts w:ascii="PT Astra Sans" w:hAnsi="PT Astra Sans"/>
        </w:rPr>
        <w:t>. Рекомендации к отделочным материалам для киоска:</w:t>
      </w:r>
    </w:p>
    <w:p w:rsidR="00C85042" w:rsidRDefault="00DB42D5" w:rsidP="00DB42D5">
      <w:pPr>
        <w:ind w:firstLine="708"/>
        <w:jc w:val="both"/>
        <w:rPr>
          <w:rFonts w:ascii="PT Astra Sans" w:hAnsi="PT Astra Sans"/>
        </w:rPr>
      </w:pPr>
      <w:r w:rsidRPr="00DB42D5">
        <w:rPr>
          <w:rFonts w:ascii="PT Astra Sans" w:hAnsi="PT Astra Sans"/>
        </w:rPr>
        <w:t>- корпус: композитные материалы с утеплителем;</w:t>
      </w:r>
    </w:p>
    <w:p w:rsidR="00C85042" w:rsidRDefault="00DB42D5" w:rsidP="00DB42D5">
      <w:pPr>
        <w:ind w:firstLine="708"/>
        <w:jc w:val="both"/>
        <w:rPr>
          <w:rFonts w:ascii="PT Astra Sans" w:hAnsi="PT Astra Sans"/>
        </w:rPr>
      </w:pPr>
      <w:r w:rsidRPr="00DB42D5">
        <w:rPr>
          <w:rFonts w:ascii="PT Astra Sans" w:hAnsi="PT Astra Sans"/>
        </w:rPr>
        <w:t xml:space="preserve">- остекление: стеклопакет, профиль металлический или ПВХ; </w:t>
      </w:r>
    </w:p>
    <w:p w:rsidR="00C85042" w:rsidRDefault="00DB42D5" w:rsidP="00DB42D5">
      <w:pPr>
        <w:ind w:firstLine="708"/>
        <w:jc w:val="both"/>
        <w:rPr>
          <w:rFonts w:ascii="PT Astra Sans" w:hAnsi="PT Astra Sans"/>
        </w:rPr>
      </w:pPr>
      <w:r w:rsidRPr="00DB42D5">
        <w:rPr>
          <w:rFonts w:ascii="PT Astra Sans" w:hAnsi="PT Astra Sans"/>
        </w:rPr>
        <w:t xml:space="preserve">- дверь: с остеклением или без остекления; </w:t>
      </w:r>
    </w:p>
    <w:p w:rsidR="00DB42D5" w:rsidRPr="00DB42D5" w:rsidRDefault="00DB42D5" w:rsidP="00DB42D5">
      <w:pPr>
        <w:ind w:firstLine="708"/>
        <w:jc w:val="both"/>
        <w:rPr>
          <w:rFonts w:ascii="PT Astra Sans" w:hAnsi="PT Astra Sans"/>
        </w:rPr>
      </w:pPr>
      <w:r w:rsidRPr="00DB42D5">
        <w:rPr>
          <w:rFonts w:ascii="PT Astra Sans" w:hAnsi="PT Astra Sans"/>
        </w:rPr>
        <w:t xml:space="preserve">- декоративные элементы из композитных панелей в цветов й гамме НТО. </w:t>
      </w:r>
    </w:p>
    <w:p w:rsidR="00C85042" w:rsidRDefault="00DB42D5" w:rsidP="00DB42D5">
      <w:pPr>
        <w:ind w:firstLine="708"/>
        <w:jc w:val="both"/>
        <w:rPr>
          <w:rFonts w:ascii="PT Astra Sans" w:hAnsi="PT Astra Sans"/>
        </w:rPr>
      </w:pPr>
      <w:r w:rsidRPr="00DB42D5">
        <w:rPr>
          <w:rFonts w:ascii="PT Astra Sans" w:hAnsi="PT Astra Sans"/>
        </w:rPr>
        <w:t>1</w:t>
      </w:r>
      <w:r w:rsidR="00247B21">
        <w:rPr>
          <w:rFonts w:ascii="PT Astra Sans" w:hAnsi="PT Astra Sans"/>
        </w:rPr>
        <w:t>6</w:t>
      </w:r>
      <w:r w:rsidRPr="00DB42D5">
        <w:rPr>
          <w:rFonts w:ascii="PT Astra Sans" w:hAnsi="PT Astra Sans"/>
        </w:rPr>
        <w:t>. Рекомендации к отделочным материалам для павильона:</w:t>
      </w:r>
    </w:p>
    <w:p w:rsidR="00C85042" w:rsidRDefault="00DB42D5" w:rsidP="00DB42D5">
      <w:pPr>
        <w:ind w:firstLine="708"/>
        <w:jc w:val="both"/>
        <w:rPr>
          <w:rFonts w:ascii="PT Astra Sans" w:hAnsi="PT Astra Sans"/>
        </w:rPr>
      </w:pPr>
      <w:r w:rsidRPr="00DB42D5">
        <w:rPr>
          <w:rFonts w:ascii="PT Astra Sans" w:hAnsi="PT Astra Sans"/>
        </w:rPr>
        <w:t>- корпус: композитные материалы с утеплителем;</w:t>
      </w:r>
    </w:p>
    <w:p w:rsidR="00C85042" w:rsidRDefault="00DB42D5" w:rsidP="00DB42D5">
      <w:pPr>
        <w:ind w:firstLine="708"/>
        <w:jc w:val="both"/>
        <w:rPr>
          <w:rFonts w:ascii="PT Astra Sans" w:hAnsi="PT Astra Sans"/>
        </w:rPr>
      </w:pPr>
      <w:r w:rsidRPr="00DB42D5">
        <w:rPr>
          <w:rFonts w:ascii="PT Astra Sans" w:hAnsi="PT Astra Sans"/>
        </w:rPr>
        <w:t>- остекление: стеклопакет, профиль металлический или ПВХ;</w:t>
      </w:r>
    </w:p>
    <w:p w:rsidR="00DC5518" w:rsidRDefault="00DB42D5" w:rsidP="00DB42D5">
      <w:pPr>
        <w:ind w:firstLine="708"/>
        <w:jc w:val="both"/>
        <w:rPr>
          <w:rFonts w:ascii="PT Astra Sans" w:hAnsi="PT Astra Sans"/>
        </w:rPr>
      </w:pPr>
      <w:r w:rsidRPr="00DB42D5">
        <w:rPr>
          <w:rFonts w:ascii="PT Astra Sans" w:hAnsi="PT Astra Sans"/>
        </w:rPr>
        <w:t>- дверь для служебного входа: без остекления в цветовой гамме НТО;</w:t>
      </w:r>
    </w:p>
    <w:p w:rsidR="00C85042" w:rsidRDefault="00DB42D5" w:rsidP="00DB42D5">
      <w:pPr>
        <w:ind w:firstLine="708"/>
        <w:jc w:val="both"/>
        <w:rPr>
          <w:rFonts w:ascii="PT Astra Sans" w:hAnsi="PT Astra Sans"/>
        </w:rPr>
      </w:pPr>
      <w:r w:rsidRPr="00DB42D5">
        <w:rPr>
          <w:rFonts w:ascii="PT Astra Sans" w:hAnsi="PT Astra Sans"/>
        </w:rPr>
        <w:t>- дверь входная для покупателей: с остеклением;</w:t>
      </w:r>
    </w:p>
    <w:p w:rsidR="00DB42D5" w:rsidRPr="00DB42D5" w:rsidRDefault="00DB42D5" w:rsidP="00DB42D5">
      <w:pPr>
        <w:ind w:firstLine="708"/>
        <w:jc w:val="both"/>
        <w:rPr>
          <w:rFonts w:ascii="PT Astra Sans" w:hAnsi="PT Astra Sans"/>
        </w:rPr>
      </w:pPr>
      <w:r w:rsidRPr="00DB42D5">
        <w:rPr>
          <w:rFonts w:ascii="PT Astra Sans" w:hAnsi="PT Astra Sans"/>
        </w:rPr>
        <w:t xml:space="preserve">- декоративные элементы из композитных панелей в цветовой гамме НТО. </w:t>
      </w:r>
    </w:p>
    <w:p w:rsidR="00C85042" w:rsidRDefault="00DB42D5" w:rsidP="00DB42D5">
      <w:pPr>
        <w:ind w:firstLine="708"/>
        <w:jc w:val="both"/>
        <w:rPr>
          <w:rFonts w:ascii="PT Astra Sans" w:hAnsi="PT Astra Sans"/>
        </w:rPr>
      </w:pPr>
      <w:r w:rsidRPr="00DB42D5">
        <w:rPr>
          <w:rFonts w:ascii="PT Astra Sans" w:hAnsi="PT Astra Sans"/>
        </w:rPr>
        <w:t>1</w:t>
      </w:r>
      <w:r w:rsidR="00247B21">
        <w:rPr>
          <w:rFonts w:ascii="PT Astra Sans" w:hAnsi="PT Astra Sans"/>
        </w:rPr>
        <w:t>7</w:t>
      </w:r>
      <w:r w:rsidRPr="00DB42D5">
        <w:rPr>
          <w:rFonts w:ascii="PT Astra Sans" w:hAnsi="PT Astra Sans"/>
        </w:rPr>
        <w:t>. Остановочный комплекс включает в себя киоск (или павильон) и зону ожидания (для пассажиров). Главный фасад НТО должен быть развернут к прилегающему тротуару. Между главным фасадом НТО и тротуаром должно быть устроено твердое покрытие. Для защиты пассажиров от осадков зона ожидания оборудуется навесом (с подсветкой в ночное время) и ограждением, скамьей, информационным стендом, с установкой 2 урн.</w:t>
      </w:r>
    </w:p>
    <w:p w:rsidR="00C85042" w:rsidRDefault="00247B21" w:rsidP="00DB42D5">
      <w:pPr>
        <w:ind w:firstLine="708"/>
        <w:jc w:val="both"/>
        <w:rPr>
          <w:rFonts w:ascii="PT Astra Sans" w:hAnsi="PT Astra Sans"/>
        </w:rPr>
      </w:pPr>
      <w:r>
        <w:rPr>
          <w:rFonts w:ascii="PT Astra Sans" w:hAnsi="PT Astra Sans"/>
        </w:rPr>
        <w:t>17</w:t>
      </w:r>
      <w:r w:rsidR="00DB42D5" w:rsidRPr="00DB42D5">
        <w:rPr>
          <w:rFonts w:ascii="PT Astra Sans" w:hAnsi="PT Astra Sans"/>
        </w:rPr>
        <w:t>.1. Остановочный комплекс должен быть оборудован дорожными информационно указательными знаками, обозначающими место остановки транспорта, название остановки, номера маршрутов (в соответствии с Правилами дорожного движения РФ).</w:t>
      </w:r>
    </w:p>
    <w:p w:rsidR="00C85042" w:rsidRDefault="00247B21" w:rsidP="00DB42D5">
      <w:pPr>
        <w:ind w:firstLine="708"/>
        <w:jc w:val="both"/>
        <w:rPr>
          <w:rFonts w:ascii="PT Astra Sans" w:hAnsi="PT Astra Sans"/>
        </w:rPr>
      </w:pPr>
      <w:r>
        <w:rPr>
          <w:rFonts w:ascii="PT Astra Sans" w:hAnsi="PT Astra Sans"/>
        </w:rPr>
        <w:t>17</w:t>
      </w:r>
      <w:r w:rsidR="00DB42D5" w:rsidRPr="00DB42D5">
        <w:rPr>
          <w:rFonts w:ascii="PT Astra Sans" w:hAnsi="PT Astra Sans"/>
        </w:rPr>
        <w:t>.2. Рекомендации к отделочным материалам остановочного комплекса:</w:t>
      </w:r>
    </w:p>
    <w:p w:rsidR="00C85042" w:rsidRDefault="00DB42D5" w:rsidP="00DB42D5">
      <w:pPr>
        <w:ind w:firstLine="708"/>
        <w:jc w:val="both"/>
        <w:rPr>
          <w:rFonts w:ascii="PT Astra Sans" w:hAnsi="PT Astra Sans"/>
        </w:rPr>
      </w:pPr>
      <w:r w:rsidRPr="00DB42D5">
        <w:rPr>
          <w:rFonts w:ascii="PT Astra Sans" w:hAnsi="PT Astra Sans"/>
        </w:rPr>
        <w:t>- корпус НТО: композитные материалы с утеплителем;</w:t>
      </w:r>
    </w:p>
    <w:p w:rsidR="00C85042" w:rsidRDefault="00DB42D5" w:rsidP="00DB42D5">
      <w:pPr>
        <w:ind w:firstLine="708"/>
        <w:jc w:val="both"/>
        <w:rPr>
          <w:rFonts w:ascii="PT Astra Sans" w:hAnsi="PT Astra Sans"/>
        </w:rPr>
      </w:pPr>
      <w:r w:rsidRPr="00DB42D5">
        <w:rPr>
          <w:rFonts w:ascii="PT Astra Sans" w:hAnsi="PT Astra Sans"/>
        </w:rPr>
        <w:t>- остекление: стеклопакет, профиль металлический или ПВХ;</w:t>
      </w:r>
    </w:p>
    <w:p w:rsidR="00C85042" w:rsidRDefault="00DB42D5" w:rsidP="00DB42D5">
      <w:pPr>
        <w:ind w:firstLine="708"/>
        <w:jc w:val="both"/>
        <w:rPr>
          <w:rFonts w:ascii="PT Astra Sans" w:hAnsi="PT Astra Sans"/>
        </w:rPr>
      </w:pPr>
      <w:r w:rsidRPr="00DB42D5">
        <w:rPr>
          <w:rFonts w:ascii="PT Astra Sans" w:hAnsi="PT Astra Sans"/>
        </w:rPr>
        <w:t xml:space="preserve">- дверь для служебного входа: без остекления в цвет основного цвета НТО; </w:t>
      </w:r>
    </w:p>
    <w:p w:rsidR="00C85042" w:rsidRDefault="00DB42D5" w:rsidP="00DB42D5">
      <w:pPr>
        <w:ind w:firstLine="708"/>
        <w:jc w:val="both"/>
        <w:rPr>
          <w:rFonts w:ascii="PT Astra Sans" w:hAnsi="PT Astra Sans"/>
        </w:rPr>
      </w:pPr>
      <w:r w:rsidRPr="00DB42D5">
        <w:rPr>
          <w:rFonts w:ascii="PT Astra Sans" w:hAnsi="PT Astra Sans"/>
        </w:rPr>
        <w:t>- дверь входная для покупателей: с остеклением;</w:t>
      </w:r>
    </w:p>
    <w:p w:rsidR="00C85042" w:rsidRDefault="00DB42D5" w:rsidP="00DB42D5">
      <w:pPr>
        <w:ind w:firstLine="708"/>
        <w:jc w:val="both"/>
        <w:rPr>
          <w:rFonts w:ascii="PT Astra Sans" w:hAnsi="PT Astra Sans"/>
        </w:rPr>
      </w:pPr>
      <w:r w:rsidRPr="00DB42D5">
        <w:rPr>
          <w:rFonts w:ascii="PT Astra Sans" w:hAnsi="PT Astra Sans"/>
        </w:rPr>
        <w:t xml:space="preserve">- декоративные элементы из композитных панелей в цветовой гамме НТО; </w:t>
      </w:r>
    </w:p>
    <w:p w:rsidR="00C85042" w:rsidRDefault="00DB42D5" w:rsidP="00DB42D5">
      <w:pPr>
        <w:ind w:firstLine="708"/>
        <w:jc w:val="both"/>
        <w:rPr>
          <w:rFonts w:ascii="PT Astra Sans" w:hAnsi="PT Astra Sans"/>
        </w:rPr>
      </w:pPr>
      <w:r w:rsidRPr="00DB42D5">
        <w:rPr>
          <w:rFonts w:ascii="PT Astra Sans" w:hAnsi="PT Astra Sans"/>
        </w:rPr>
        <w:t>- ограждение зоны ожидания: прозрачное (стекло);</w:t>
      </w:r>
    </w:p>
    <w:p w:rsidR="00DB42D5" w:rsidRPr="00DB42D5" w:rsidRDefault="00DB42D5" w:rsidP="00DB42D5">
      <w:pPr>
        <w:ind w:firstLine="708"/>
        <w:jc w:val="both"/>
        <w:rPr>
          <w:rFonts w:ascii="PT Astra Sans" w:hAnsi="PT Astra Sans"/>
        </w:rPr>
      </w:pPr>
      <w:r w:rsidRPr="00DB42D5">
        <w:rPr>
          <w:rFonts w:ascii="PT Astra Sans" w:hAnsi="PT Astra Sans"/>
        </w:rPr>
        <w:t xml:space="preserve">- навес и стойки выполняются в стиле, соответствующем стилю НТО. </w:t>
      </w:r>
    </w:p>
    <w:p w:rsidR="00DB42D5" w:rsidRDefault="001C598B" w:rsidP="001C598B">
      <w:pPr>
        <w:jc w:val="both"/>
        <w:rPr>
          <w:rFonts w:ascii="PT Astra Sans" w:hAnsi="PT Astra Sans"/>
        </w:rPr>
      </w:pPr>
      <w:r>
        <w:rPr>
          <w:rFonts w:ascii="PT Astra Sans" w:hAnsi="PT Astra Sans"/>
        </w:rPr>
        <w:t xml:space="preserve">         </w:t>
      </w:r>
      <w:r w:rsidR="00DB42D5" w:rsidRPr="00DB42D5">
        <w:rPr>
          <w:rFonts w:ascii="PT Astra Sans" w:hAnsi="PT Astra Sans"/>
        </w:rPr>
        <w:t>1</w:t>
      </w:r>
      <w:r w:rsidR="00247B21">
        <w:rPr>
          <w:rFonts w:ascii="PT Astra Sans" w:hAnsi="PT Astra Sans"/>
        </w:rPr>
        <w:t>8</w:t>
      </w:r>
      <w:r w:rsidR="00DB42D5" w:rsidRPr="00DB42D5">
        <w:rPr>
          <w:rFonts w:ascii="PT Astra Sans" w:hAnsi="PT Astra Sans"/>
        </w:rPr>
        <w:t xml:space="preserve">. В оформлении НТО допускается 2 типа информационных конструкций - вывеска и информационная табличка. </w:t>
      </w:r>
    </w:p>
    <w:p w:rsidR="00C85042" w:rsidRDefault="001C598B" w:rsidP="00DB42D5">
      <w:pPr>
        <w:jc w:val="both"/>
        <w:rPr>
          <w:rFonts w:ascii="PT Astra Sans" w:hAnsi="PT Astra Sans"/>
        </w:rPr>
      </w:pPr>
      <w:r>
        <w:rPr>
          <w:rFonts w:ascii="PT Astra Sans" w:hAnsi="PT Astra Sans"/>
        </w:rPr>
        <w:t xml:space="preserve">         </w:t>
      </w:r>
      <w:r w:rsidR="00DB42D5" w:rsidRPr="00DB42D5">
        <w:rPr>
          <w:rFonts w:ascii="PT Astra Sans" w:hAnsi="PT Astra Sans"/>
        </w:rPr>
        <w:t>1</w:t>
      </w:r>
      <w:r w:rsidR="00694E2A">
        <w:rPr>
          <w:rFonts w:ascii="PT Astra Sans" w:hAnsi="PT Astra Sans"/>
        </w:rPr>
        <w:t>8</w:t>
      </w:r>
      <w:r w:rsidR="00DB42D5" w:rsidRPr="00DB42D5">
        <w:rPr>
          <w:rFonts w:ascii="PT Astra Sans" w:hAnsi="PT Astra Sans"/>
        </w:rPr>
        <w:t>.1. Вывеска должна содержать наименование НТО и (или) логотип, может быть:</w:t>
      </w:r>
    </w:p>
    <w:p w:rsidR="00C85042" w:rsidRDefault="00C85042" w:rsidP="00DB42D5">
      <w:pPr>
        <w:jc w:val="both"/>
        <w:rPr>
          <w:rFonts w:ascii="PT Astra Sans" w:hAnsi="PT Astra Sans"/>
        </w:rPr>
      </w:pPr>
      <w:r>
        <w:rPr>
          <w:rFonts w:ascii="PT Astra Sans" w:hAnsi="PT Astra Sans"/>
        </w:rPr>
        <w:t xml:space="preserve">          </w:t>
      </w:r>
      <w:r w:rsidR="00DB42D5" w:rsidRPr="00DB42D5">
        <w:rPr>
          <w:rFonts w:ascii="PT Astra Sans" w:hAnsi="PT Astra Sans"/>
        </w:rPr>
        <w:t xml:space="preserve"> - настенная - располагается параллельно к поверхности фасадов;</w:t>
      </w:r>
    </w:p>
    <w:p w:rsidR="00C85042" w:rsidRDefault="00C85042" w:rsidP="00DB42D5">
      <w:pPr>
        <w:jc w:val="both"/>
        <w:rPr>
          <w:rFonts w:ascii="PT Astra Sans" w:hAnsi="PT Astra Sans"/>
        </w:rPr>
      </w:pPr>
      <w:r>
        <w:rPr>
          <w:rFonts w:ascii="PT Astra Sans" w:hAnsi="PT Astra Sans"/>
        </w:rPr>
        <w:lastRenderedPageBreak/>
        <w:t xml:space="preserve">          </w:t>
      </w:r>
      <w:r w:rsidR="00DB42D5" w:rsidRPr="00DB42D5">
        <w:rPr>
          <w:rFonts w:ascii="PT Astra Sans" w:hAnsi="PT Astra Sans"/>
        </w:rPr>
        <w:t xml:space="preserve"> - консольная - располагается перпендикулярно к поверхности фасадов.</w:t>
      </w:r>
    </w:p>
    <w:p w:rsidR="00C85042" w:rsidRDefault="00C85042" w:rsidP="00DB42D5">
      <w:pPr>
        <w:jc w:val="both"/>
        <w:rPr>
          <w:rFonts w:ascii="PT Astra Sans" w:hAnsi="PT Astra Sans"/>
        </w:rPr>
      </w:pPr>
      <w:r>
        <w:rPr>
          <w:rFonts w:ascii="PT Astra Sans" w:hAnsi="PT Astra Sans"/>
        </w:rPr>
        <w:t xml:space="preserve">          </w:t>
      </w:r>
      <w:r w:rsidR="00DB42D5" w:rsidRPr="00DB42D5">
        <w:rPr>
          <w:rFonts w:ascii="PT Astra Sans" w:hAnsi="PT Astra Sans"/>
        </w:rPr>
        <w:t xml:space="preserve"> Вывеска может быть выполнена: </w:t>
      </w:r>
    </w:p>
    <w:p w:rsidR="00C85042" w:rsidRDefault="00C85042" w:rsidP="00DB42D5">
      <w:pPr>
        <w:jc w:val="both"/>
        <w:rPr>
          <w:rFonts w:ascii="PT Astra Sans" w:hAnsi="PT Astra Sans"/>
        </w:rPr>
      </w:pPr>
      <w:r>
        <w:rPr>
          <w:rFonts w:ascii="PT Astra Sans" w:hAnsi="PT Astra Sans"/>
        </w:rPr>
        <w:t xml:space="preserve">           </w:t>
      </w:r>
      <w:r w:rsidR="00DB42D5" w:rsidRPr="00DB42D5">
        <w:rPr>
          <w:rFonts w:ascii="PT Astra Sans" w:hAnsi="PT Astra Sans"/>
        </w:rPr>
        <w:t>- из отдельных букв и знаков, закрепленных снаружи на НТО;</w:t>
      </w:r>
    </w:p>
    <w:p w:rsidR="00C85042" w:rsidRDefault="00C85042" w:rsidP="00DB42D5">
      <w:pPr>
        <w:jc w:val="both"/>
        <w:rPr>
          <w:rFonts w:ascii="PT Astra Sans" w:hAnsi="PT Astra Sans"/>
        </w:rPr>
      </w:pPr>
      <w:r>
        <w:rPr>
          <w:rFonts w:ascii="PT Astra Sans" w:hAnsi="PT Astra Sans"/>
        </w:rPr>
        <w:t xml:space="preserve">         </w:t>
      </w:r>
      <w:r w:rsidR="001C598B">
        <w:rPr>
          <w:rFonts w:ascii="PT Astra Sans" w:hAnsi="PT Astra Sans"/>
        </w:rPr>
        <w:t xml:space="preserve"> </w:t>
      </w:r>
      <w:r w:rsidR="00DB42D5" w:rsidRPr="00DB42D5">
        <w:rPr>
          <w:rFonts w:ascii="PT Astra Sans" w:hAnsi="PT Astra Sans"/>
        </w:rPr>
        <w:t xml:space="preserve"> - из букв и знаков, размещенных на подложке на жестком основании, закреплено окном снаружи на НТО; цвет подложки должен сочетаться с цветовой гаммой НТО.</w:t>
      </w:r>
    </w:p>
    <w:p w:rsidR="00DB42D5" w:rsidRPr="00DB42D5" w:rsidRDefault="00C85042" w:rsidP="00DB42D5">
      <w:pPr>
        <w:jc w:val="both"/>
        <w:rPr>
          <w:rFonts w:ascii="PT Astra Sans" w:hAnsi="PT Astra Sans"/>
        </w:rPr>
      </w:pPr>
      <w:r>
        <w:rPr>
          <w:rFonts w:ascii="PT Astra Sans" w:hAnsi="PT Astra Sans"/>
        </w:rPr>
        <w:t xml:space="preserve">          </w:t>
      </w:r>
      <w:r w:rsidR="00DB42D5" w:rsidRPr="00DB42D5">
        <w:rPr>
          <w:rFonts w:ascii="PT Astra Sans" w:hAnsi="PT Astra Sans"/>
        </w:rPr>
        <w:t xml:space="preserve"> Вывески должны быть оборудованы подсветкой в ночное время. </w:t>
      </w:r>
    </w:p>
    <w:p w:rsidR="00DB42D5" w:rsidRPr="00DB42D5" w:rsidRDefault="00C85042" w:rsidP="00DB42D5">
      <w:pPr>
        <w:jc w:val="both"/>
        <w:rPr>
          <w:rFonts w:ascii="PT Astra Sans" w:hAnsi="PT Astra Sans"/>
        </w:rPr>
      </w:pPr>
      <w:r>
        <w:rPr>
          <w:rFonts w:ascii="PT Astra Sans" w:hAnsi="PT Astra Sans"/>
        </w:rPr>
        <w:t xml:space="preserve">           </w:t>
      </w:r>
      <w:r w:rsidR="00DB42D5" w:rsidRPr="00DB42D5">
        <w:rPr>
          <w:rFonts w:ascii="PT Astra Sans" w:hAnsi="PT Astra Sans"/>
        </w:rPr>
        <w:t>1</w:t>
      </w:r>
      <w:r w:rsidR="00694E2A">
        <w:rPr>
          <w:rFonts w:ascii="PT Astra Sans" w:hAnsi="PT Astra Sans"/>
        </w:rPr>
        <w:t>8</w:t>
      </w:r>
      <w:r w:rsidR="00DB42D5" w:rsidRPr="00DB42D5">
        <w:rPr>
          <w:rFonts w:ascii="PT Astra Sans" w:hAnsi="PT Astra Sans"/>
        </w:rPr>
        <w:t xml:space="preserve">.2. Информационная табличка должна содержать наименование НТО, информацию о хозяйствующем субъекте, часы работы, другую необходимую информацию. Размещается информационная табличка на доступном для обозрения месте, около входа в НТО (на входных дверях для покупателей). </w:t>
      </w:r>
    </w:p>
    <w:p w:rsidR="00DB42D5" w:rsidRPr="00DB42D5" w:rsidRDefault="00C85042" w:rsidP="00DB42D5">
      <w:pPr>
        <w:jc w:val="both"/>
        <w:rPr>
          <w:rFonts w:ascii="PT Astra Sans" w:hAnsi="PT Astra Sans"/>
        </w:rPr>
      </w:pPr>
      <w:r>
        <w:rPr>
          <w:rFonts w:ascii="PT Astra Sans" w:hAnsi="PT Astra Sans"/>
        </w:rPr>
        <w:t xml:space="preserve">           </w:t>
      </w:r>
      <w:r w:rsidR="00DB42D5" w:rsidRPr="00DB42D5">
        <w:rPr>
          <w:rFonts w:ascii="PT Astra Sans" w:hAnsi="PT Astra Sans"/>
        </w:rPr>
        <w:t>1</w:t>
      </w:r>
      <w:r w:rsidR="00694E2A">
        <w:rPr>
          <w:rFonts w:ascii="PT Astra Sans" w:hAnsi="PT Astra Sans"/>
        </w:rPr>
        <w:t>8</w:t>
      </w:r>
      <w:r w:rsidR="00DB42D5" w:rsidRPr="00DB42D5">
        <w:rPr>
          <w:rFonts w:ascii="PT Astra Sans" w:hAnsi="PT Astra Sans"/>
        </w:rPr>
        <w:t xml:space="preserve">.3. Рекомендованные габариты выступающих частей консольной вывески </w:t>
      </w:r>
      <w:r w:rsidR="00DC5518">
        <w:rPr>
          <w:rFonts w:ascii="PT Astra Sans" w:hAnsi="PT Astra Sans"/>
        </w:rPr>
        <w:t xml:space="preserve">        </w:t>
      </w:r>
      <w:r w:rsidR="00DB42D5" w:rsidRPr="00DB42D5">
        <w:rPr>
          <w:rFonts w:ascii="PT Astra Sans" w:hAnsi="PT Astra Sans"/>
        </w:rPr>
        <w:t xml:space="preserve">- не более 0,5 м. Нижний край консольной вывески (и крепящих ее конструкций) должен быть размещен на высоте не менее 2,5 м. Консольная вывеска должна располагаться так, чтобы она не мешала движению посетителей. </w:t>
      </w:r>
    </w:p>
    <w:p w:rsidR="00DB42D5" w:rsidRPr="00DB42D5" w:rsidRDefault="00DC5518" w:rsidP="00DB42D5">
      <w:pPr>
        <w:jc w:val="both"/>
        <w:rPr>
          <w:rFonts w:ascii="PT Astra Sans" w:hAnsi="PT Astra Sans"/>
        </w:rPr>
      </w:pPr>
      <w:r>
        <w:rPr>
          <w:rFonts w:ascii="PT Astra Sans" w:hAnsi="PT Astra Sans"/>
        </w:rPr>
        <w:t xml:space="preserve">          </w:t>
      </w:r>
      <w:r w:rsidR="00DB42D5" w:rsidRPr="00DB42D5">
        <w:rPr>
          <w:rFonts w:ascii="PT Astra Sans" w:hAnsi="PT Astra Sans"/>
        </w:rPr>
        <w:t>1</w:t>
      </w:r>
      <w:r w:rsidR="00694E2A">
        <w:rPr>
          <w:rFonts w:ascii="PT Astra Sans" w:hAnsi="PT Astra Sans"/>
        </w:rPr>
        <w:t>8</w:t>
      </w:r>
      <w:r w:rsidR="00DB42D5" w:rsidRPr="00DB42D5">
        <w:rPr>
          <w:rFonts w:ascii="PT Astra Sans" w:hAnsi="PT Astra Sans"/>
        </w:rPr>
        <w:t xml:space="preserve">.4. Габариты информационных табличек ограничиваются форматом А4. </w:t>
      </w:r>
    </w:p>
    <w:p w:rsidR="00DB42D5" w:rsidRPr="00DB42D5" w:rsidRDefault="00DC5518" w:rsidP="00DB42D5">
      <w:pPr>
        <w:jc w:val="both"/>
        <w:rPr>
          <w:rFonts w:ascii="PT Astra Sans" w:hAnsi="PT Astra Sans"/>
        </w:rPr>
      </w:pPr>
      <w:r>
        <w:rPr>
          <w:rFonts w:ascii="PT Astra Sans" w:hAnsi="PT Astra Sans"/>
        </w:rPr>
        <w:t xml:space="preserve">          </w:t>
      </w:r>
      <w:r w:rsidR="00DB42D5" w:rsidRPr="00DB42D5">
        <w:rPr>
          <w:rFonts w:ascii="PT Astra Sans" w:hAnsi="PT Astra Sans"/>
        </w:rPr>
        <w:t>1</w:t>
      </w:r>
      <w:r w:rsidR="00694E2A">
        <w:rPr>
          <w:rFonts w:ascii="PT Astra Sans" w:hAnsi="PT Astra Sans"/>
        </w:rPr>
        <w:t>8</w:t>
      </w:r>
      <w:r w:rsidR="00DB42D5" w:rsidRPr="00DB42D5">
        <w:rPr>
          <w:rFonts w:ascii="PT Astra Sans" w:hAnsi="PT Astra Sans"/>
        </w:rPr>
        <w:t xml:space="preserve">.5. Размещение других визуальных информационных материалов и размещение рекламных конструкций на внешних поверхностях НТО не допускается. </w:t>
      </w:r>
    </w:p>
    <w:p w:rsidR="00DB42D5" w:rsidRPr="00DB42D5" w:rsidRDefault="00694E2A" w:rsidP="00DB42D5">
      <w:pPr>
        <w:ind w:firstLine="708"/>
        <w:jc w:val="both"/>
        <w:rPr>
          <w:rFonts w:ascii="PT Astra Sans" w:hAnsi="PT Astra Sans"/>
        </w:rPr>
      </w:pPr>
      <w:r>
        <w:rPr>
          <w:rFonts w:ascii="PT Astra Sans" w:hAnsi="PT Astra Sans"/>
        </w:rPr>
        <w:t>19</w:t>
      </w:r>
      <w:r w:rsidR="00DB42D5" w:rsidRPr="00DB42D5">
        <w:rPr>
          <w:rFonts w:ascii="PT Astra Sans" w:hAnsi="PT Astra Sans"/>
        </w:rPr>
        <w:t xml:space="preserve">. Рекомендуемые варианты архитектурных и колористических решений НТО приведены в </w:t>
      </w:r>
      <w:proofErr w:type="gramStart"/>
      <w:r w:rsidR="00DB42D5" w:rsidRPr="00DB42D5">
        <w:rPr>
          <w:rFonts w:ascii="PT Astra Sans" w:hAnsi="PT Astra Sans"/>
        </w:rPr>
        <w:t>приложении  к</w:t>
      </w:r>
      <w:proofErr w:type="gramEnd"/>
      <w:r w:rsidR="00DB42D5" w:rsidRPr="00DB42D5">
        <w:rPr>
          <w:rFonts w:ascii="PT Astra Sans" w:hAnsi="PT Astra Sans"/>
        </w:rPr>
        <w:t xml:space="preserve"> </w:t>
      </w:r>
      <w:r w:rsidR="001C598B">
        <w:rPr>
          <w:rFonts w:ascii="PT Astra Sans" w:hAnsi="PT Astra Sans"/>
        </w:rPr>
        <w:t>т</w:t>
      </w:r>
      <w:r w:rsidR="00DB42D5" w:rsidRPr="00DB42D5">
        <w:rPr>
          <w:rFonts w:ascii="PT Astra Sans" w:hAnsi="PT Astra Sans"/>
        </w:rPr>
        <w:t xml:space="preserve">иповым </w:t>
      </w:r>
      <w:r w:rsidR="001C598B">
        <w:rPr>
          <w:rFonts w:ascii="PT Astra Sans" w:hAnsi="PT Astra Sans"/>
        </w:rPr>
        <w:t xml:space="preserve">архитектурным </w:t>
      </w:r>
      <w:r w:rsidR="00DB42D5" w:rsidRPr="00DB42D5">
        <w:rPr>
          <w:rFonts w:ascii="PT Astra Sans" w:hAnsi="PT Astra Sans"/>
        </w:rPr>
        <w:t>решениям</w:t>
      </w:r>
      <w:r w:rsidR="001C598B">
        <w:rPr>
          <w:rFonts w:ascii="PT Astra Sans" w:hAnsi="PT Astra Sans"/>
        </w:rPr>
        <w:t xml:space="preserve"> внешнего вида нестационарных торговых объектов на территории Белозерского муниципального округа</w:t>
      </w:r>
      <w:r w:rsidR="00DB42D5" w:rsidRPr="00DB42D5">
        <w:rPr>
          <w:rFonts w:ascii="PT Astra Sans" w:hAnsi="PT Astra Sans"/>
        </w:rPr>
        <w:t>.</w:t>
      </w:r>
    </w:p>
    <w:p w:rsidR="00DB42D5" w:rsidRDefault="00DB42D5" w:rsidP="00DB42D5">
      <w:pPr>
        <w:rPr>
          <w:rFonts w:ascii="PT Astra Sans" w:hAnsi="PT Astra Sans"/>
        </w:rPr>
      </w:pPr>
    </w:p>
    <w:p w:rsidR="001C598B" w:rsidRDefault="001C598B" w:rsidP="00DB42D5">
      <w:pPr>
        <w:rPr>
          <w:rFonts w:ascii="PT Astra Sans" w:hAnsi="PT Astra Sans"/>
        </w:rPr>
      </w:pPr>
    </w:p>
    <w:p w:rsidR="001C598B" w:rsidRDefault="001C598B" w:rsidP="00DB42D5">
      <w:pPr>
        <w:rPr>
          <w:rFonts w:ascii="PT Astra Sans" w:hAnsi="PT Astra Sans"/>
        </w:rPr>
      </w:pPr>
    </w:p>
    <w:p w:rsidR="001C598B" w:rsidRDefault="001C598B" w:rsidP="00DB42D5">
      <w:pPr>
        <w:rPr>
          <w:rFonts w:ascii="PT Astra Sans" w:hAnsi="PT Astra Sans"/>
        </w:rPr>
      </w:pPr>
    </w:p>
    <w:p w:rsidR="001C598B" w:rsidRDefault="001C598B" w:rsidP="00DB42D5">
      <w:pPr>
        <w:rPr>
          <w:rFonts w:ascii="PT Astra Sans" w:hAnsi="PT Astra Sans"/>
        </w:rPr>
      </w:pPr>
    </w:p>
    <w:p w:rsidR="001C598B" w:rsidRDefault="001C598B" w:rsidP="00DB42D5">
      <w:pPr>
        <w:rPr>
          <w:rFonts w:ascii="PT Astra Sans" w:hAnsi="PT Astra Sans"/>
        </w:rPr>
      </w:pPr>
      <w:r>
        <w:rPr>
          <w:rFonts w:ascii="PT Astra Sans" w:hAnsi="PT Astra Sans"/>
        </w:rPr>
        <w:t>Управляющий делами,</w:t>
      </w:r>
    </w:p>
    <w:p w:rsidR="001C598B" w:rsidRPr="00DB42D5" w:rsidRDefault="001C598B" w:rsidP="00DB42D5">
      <w:pPr>
        <w:rPr>
          <w:rFonts w:ascii="PT Astra Sans" w:hAnsi="PT Astra Sans"/>
        </w:rPr>
      </w:pPr>
      <w:r>
        <w:rPr>
          <w:rFonts w:ascii="PT Astra Sans" w:hAnsi="PT Astra Sans"/>
        </w:rPr>
        <w:t xml:space="preserve">начальник управления делами                                       </w:t>
      </w:r>
      <w:r w:rsidR="008337FE">
        <w:rPr>
          <w:rFonts w:ascii="PT Astra Sans" w:hAnsi="PT Astra Sans"/>
        </w:rPr>
        <w:t xml:space="preserve">            </w:t>
      </w:r>
      <w:r>
        <w:rPr>
          <w:rFonts w:ascii="PT Astra Sans" w:hAnsi="PT Astra Sans"/>
        </w:rPr>
        <w:t xml:space="preserve"> Л.В. Евдокимова</w:t>
      </w:r>
    </w:p>
    <w:p w:rsidR="00DB42D5" w:rsidRPr="00DB42D5" w:rsidRDefault="00DB42D5" w:rsidP="00DB42D5">
      <w:pPr>
        <w:rPr>
          <w:rFonts w:ascii="PT Astra Sans" w:hAnsi="PT Astra Sans"/>
        </w:rPr>
      </w:pPr>
    </w:p>
    <w:p w:rsidR="00DB42D5" w:rsidRPr="00DB42D5" w:rsidRDefault="00DB42D5" w:rsidP="00DB42D5">
      <w:pPr>
        <w:rPr>
          <w:rFonts w:ascii="PT Astra Sans" w:hAnsi="PT Astra Sans"/>
        </w:rPr>
      </w:pPr>
    </w:p>
    <w:p w:rsidR="00DB42D5" w:rsidRPr="00DB42D5" w:rsidRDefault="00DB42D5" w:rsidP="00DB42D5">
      <w:pPr>
        <w:rPr>
          <w:rFonts w:ascii="PT Astra Sans" w:hAnsi="PT Astra Sans"/>
        </w:rPr>
      </w:pPr>
    </w:p>
    <w:p w:rsidR="00DB42D5" w:rsidRPr="00DB42D5" w:rsidRDefault="00DB42D5" w:rsidP="00DB42D5">
      <w:pPr>
        <w:rPr>
          <w:rFonts w:ascii="PT Astra Sans" w:hAnsi="PT Astra Sans"/>
        </w:rPr>
      </w:pPr>
    </w:p>
    <w:p w:rsidR="00DB42D5" w:rsidRPr="00DB42D5" w:rsidRDefault="00DB42D5" w:rsidP="00DB42D5">
      <w:pPr>
        <w:rPr>
          <w:rFonts w:ascii="PT Astra Sans" w:hAnsi="PT Astra Sans"/>
        </w:rPr>
      </w:pPr>
    </w:p>
    <w:p w:rsidR="00DB42D5" w:rsidRPr="00DB42D5" w:rsidRDefault="00DB42D5" w:rsidP="00DB42D5">
      <w:pPr>
        <w:rPr>
          <w:rFonts w:ascii="PT Astra Sans" w:hAnsi="PT Astra Sans"/>
        </w:rPr>
      </w:pPr>
    </w:p>
    <w:p w:rsidR="00DB42D5" w:rsidRPr="00DB42D5" w:rsidRDefault="00DB42D5" w:rsidP="00DB42D5">
      <w:pPr>
        <w:rPr>
          <w:rFonts w:ascii="PT Astra Sans" w:hAnsi="PT Astra Sans"/>
        </w:rPr>
      </w:pPr>
    </w:p>
    <w:p w:rsidR="00DB42D5" w:rsidRDefault="00DB42D5" w:rsidP="00DB42D5">
      <w:pPr>
        <w:rPr>
          <w:rFonts w:ascii="PT Astra Sans" w:hAnsi="PT Astra Sans"/>
        </w:rPr>
      </w:pPr>
    </w:p>
    <w:p w:rsidR="0047159B" w:rsidRDefault="0047159B" w:rsidP="00DB42D5">
      <w:pPr>
        <w:rPr>
          <w:rFonts w:ascii="PT Astra Sans" w:hAnsi="PT Astra Sans"/>
        </w:rPr>
      </w:pPr>
    </w:p>
    <w:p w:rsidR="0047159B" w:rsidRDefault="0047159B" w:rsidP="00DB42D5">
      <w:pPr>
        <w:rPr>
          <w:rFonts w:ascii="PT Astra Sans" w:hAnsi="PT Astra Sans"/>
        </w:rPr>
      </w:pPr>
    </w:p>
    <w:p w:rsidR="0047159B" w:rsidRPr="00DB42D5" w:rsidRDefault="0047159B" w:rsidP="00DB42D5">
      <w:pPr>
        <w:rPr>
          <w:rFonts w:ascii="PT Astra Sans" w:hAnsi="PT Astra Sans"/>
        </w:rPr>
      </w:pPr>
    </w:p>
    <w:p w:rsidR="00DB42D5" w:rsidRPr="00DB42D5" w:rsidRDefault="00DB42D5" w:rsidP="00DB42D5">
      <w:pPr>
        <w:rPr>
          <w:rFonts w:ascii="PT Astra Sans" w:hAnsi="PT Astra Sans"/>
        </w:rPr>
      </w:pPr>
    </w:p>
    <w:p w:rsidR="00DB42D5" w:rsidRPr="00DB42D5" w:rsidRDefault="00DB42D5" w:rsidP="00DB42D5">
      <w:pPr>
        <w:rPr>
          <w:rFonts w:ascii="PT Astra Sans" w:hAnsi="PT Astra Sans"/>
        </w:rPr>
      </w:pPr>
    </w:p>
    <w:p w:rsidR="00DB42D5" w:rsidRPr="00DB42D5" w:rsidRDefault="00DB42D5" w:rsidP="00DB42D5">
      <w:pPr>
        <w:rPr>
          <w:rFonts w:ascii="PT Astra Sans" w:hAnsi="PT Astra Sans"/>
        </w:rPr>
      </w:pPr>
    </w:p>
    <w:p w:rsidR="00DB42D5" w:rsidRDefault="00DB42D5" w:rsidP="00DB42D5">
      <w:pPr>
        <w:rPr>
          <w:rFonts w:ascii="PT Astra Sans" w:hAnsi="PT Astra Sans"/>
        </w:rPr>
      </w:pPr>
    </w:p>
    <w:p w:rsidR="00694E2A" w:rsidRDefault="00694E2A" w:rsidP="00DB42D5">
      <w:pPr>
        <w:rPr>
          <w:rFonts w:ascii="PT Astra Sans" w:hAnsi="PT Astra Sans"/>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7"/>
        <w:gridCol w:w="4564"/>
      </w:tblGrid>
      <w:tr w:rsidR="004759E5" w:rsidTr="008337FE">
        <w:tc>
          <w:tcPr>
            <w:tcW w:w="4507" w:type="dxa"/>
          </w:tcPr>
          <w:p w:rsidR="004759E5" w:rsidRDefault="004759E5" w:rsidP="004759E5">
            <w:pPr>
              <w:jc w:val="right"/>
              <w:rPr>
                <w:rFonts w:ascii="PT Astra Sans" w:hAnsi="PT Astra Sans"/>
              </w:rPr>
            </w:pPr>
          </w:p>
        </w:tc>
        <w:tc>
          <w:tcPr>
            <w:tcW w:w="4564" w:type="dxa"/>
          </w:tcPr>
          <w:p w:rsidR="004759E5" w:rsidRDefault="004759E5" w:rsidP="004759E5">
            <w:pPr>
              <w:rPr>
                <w:rFonts w:ascii="PT Astra Sans" w:hAnsi="PT Astra Sans"/>
                <w:sz w:val="20"/>
                <w:szCs w:val="20"/>
              </w:rPr>
            </w:pPr>
            <w:r w:rsidRPr="004759E5">
              <w:rPr>
                <w:rFonts w:ascii="PT Astra Sans" w:hAnsi="PT Astra Sans"/>
                <w:sz w:val="20"/>
                <w:szCs w:val="20"/>
              </w:rPr>
              <w:t>Приложение</w:t>
            </w:r>
          </w:p>
          <w:p w:rsidR="004759E5" w:rsidRDefault="004759E5" w:rsidP="004759E5">
            <w:pPr>
              <w:rPr>
                <w:rFonts w:ascii="PT Astra Sans" w:hAnsi="PT Astra Sans"/>
              </w:rPr>
            </w:pPr>
            <w:r w:rsidRPr="004759E5">
              <w:rPr>
                <w:rFonts w:ascii="PT Astra Sans" w:hAnsi="PT Astra Sans"/>
                <w:sz w:val="20"/>
                <w:szCs w:val="20"/>
              </w:rPr>
              <w:t>к типовым архитектурным</w:t>
            </w:r>
            <w:r>
              <w:rPr>
                <w:rFonts w:ascii="PT Astra Sans" w:hAnsi="PT Astra Sans"/>
                <w:sz w:val="20"/>
                <w:szCs w:val="20"/>
              </w:rPr>
              <w:t xml:space="preserve"> </w:t>
            </w:r>
            <w:r w:rsidRPr="004759E5">
              <w:rPr>
                <w:rFonts w:ascii="PT Astra Sans" w:hAnsi="PT Astra Sans"/>
                <w:sz w:val="20"/>
                <w:szCs w:val="20"/>
              </w:rPr>
              <w:t xml:space="preserve"> решениям                                                                           внешнего вида нестационарных</w:t>
            </w:r>
            <w:r>
              <w:rPr>
                <w:rFonts w:ascii="PT Astra Sans" w:hAnsi="PT Astra Sans"/>
                <w:sz w:val="20"/>
                <w:szCs w:val="20"/>
              </w:rPr>
              <w:t xml:space="preserve"> торговых</w:t>
            </w:r>
            <w:r w:rsidRPr="004759E5">
              <w:rPr>
                <w:rFonts w:ascii="PT Astra Sans" w:hAnsi="PT Astra Sans"/>
                <w:sz w:val="20"/>
                <w:szCs w:val="20"/>
              </w:rPr>
              <w:t xml:space="preserve">                                                                 объектов на территории</w:t>
            </w:r>
            <w:r>
              <w:rPr>
                <w:rFonts w:ascii="PT Astra Sans" w:hAnsi="PT Astra Sans"/>
                <w:sz w:val="20"/>
                <w:szCs w:val="20"/>
              </w:rPr>
              <w:t xml:space="preserve"> Белозерского </w:t>
            </w:r>
            <w:r w:rsidRPr="004759E5">
              <w:rPr>
                <w:rFonts w:ascii="PT Astra Sans" w:hAnsi="PT Astra Sans"/>
                <w:sz w:val="20"/>
                <w:szCs w:val="20"/>
              </w:rPr>
              <w:t xml:space="preserve">                                                                    муниципального округа</w:t>
            </w:r>
            <w:r>
              <w:rPr>
                <w:rFonts w:ascii="PT Astra Sans" w:hAnsi="PT Astra Sans"/>
                <w:sz w:val="20"/>
                <w:szCs w:val="20"/>
              </w:rPr>
              <w:t xml:space="preserve"> </w:t>
            </w:r>
            <w:r w:rsidRPr="004759E5">
              <w:rPr>
                <w:rFonts w:ascii="PT Astra Sans" w:hAnsi="PT Astra Sans"/>
                <w:sz w:val="20"/>
                <w:szCs w:val="20"/>
              </w:rPr>
              <w:t xml:space="preserve">Курганской области                                          </w:t>
            </w:r>
          </w:p>
        </w:tc>
      </w:tr>
    </w:tbl>
    <w:p w:rsidR="004759E5" w:rsidRDefault="004759E5" w:rsidP="004759E5">
      <w:pPr>
        <w:jc w:val="right"/>
        <w:rPr>
          <w:rFonts w:ascii="PT Astra Sans" w:hAnsi="PT Astra Sans"/>
        </w:rPr>
      </w:pPr>
    </w:p>
    <w:p w:rsidR="00DB42D5" w:rsidRPr="00DB42D5" w:rsidRDefault="00DB42D5" w:rsidP="00DB42D5">
      <w:pPr>
        <w:rPr>
          <w:rFonts w:ascii="PT Astra Sans" w:hAnsi="PT Astra Sans"/>
        </w:rPr>
      </w:pPr>
    </w:p>
    <w:p w:rsidR="00DB42D5" w:rsidRPr="00DB42D5" w:rsidRDefault="00DB42D5" w:rsidP="00DB42D5">
      <w:pPr>
        <w:jc w:val="center"/>
        <w:rPr>
          <w:rFonts w:ascii="PT Astra Sans" w:hAnsi="PT Astra Sans"/>
        </w:rPr>
      </w:pPr>
    </w:p>
    <w:p w:rsidR="001C598B" w:rsidRDefault="00DB42D5" w:rsidP="00DB42D5">
      <w:pPr>
        <w:jc w:val="center"/>
        <w:rPr>
          <w:rFonts w:ascii="PT Astra Sans" w:hAnsi="PT Astra Sans"/>
        </w:rPr>
      </w:pPr>
      <w:r w:rsidRPr="00DB42D5">
        <w:rPr>
          <w:rFonts w:ascii="PT Astra Sans" w:hAnsi="PT Astra Sans"/>
        </w:rPr>
        <w:lastRenderedPageBreak/>
        <w:t>Т</w:t>
      </w:r>
      <w:r w:rsidR="004759E5">
        <w:rPr>
          <w:rFonts w:ascii="PT Astra Sans" w:hAnsi="PT Astra Sans"/>
        </w:rPr>
        <w:t>иповые архитектурные и колористические решения внешнего вида нестационарных торговых объектов на территории</w:t>
      </w:r>
    </w:p>
    <w:p w:rsidR="004759E5" w:rsidRDefault="004759E5" w:rsidP="00DB42D5">
      <w:pPr>
        <w:jc w:val="center"/>
        <w:rPr>
          <w:rFonts w:ascii="PT Astra Sans" w:hAnsi="PT Astra Sans"/>
        </w:rPr>
      </w:pPr>
      <w:r>
        <w:rPr>
          <w:rFonts w:ascii="PT Astra Sans" w:hAnsi="PT Astra Sans"/>
        </w:rPr>
        <w:t xml:space="preserve"> Белозерского муниципального округа </w:t>
      </w:r>
    </w:p>
    <w:p w:rsidR="001C598B" w:rsidRDefault="001C598B" w:rsidP="00DB42D5">
      <w:pPr>
        <w:jc w:val="center"/>
        <w:rPr>
          <w:rFonts w:ascii="PT Astra Sans" w:hAnsi="PT Astra Sans"/>
        </w:rPr>
      </w:pPr>
    </w:p>
    <w:p w:rsidR="001C598B" w:rsidRPr="00DB42D5" w:rsidRDefault="001C598B" w:rsidP="00DB42D5">
      <w:pPr>
        <w:jc w:val="center"/>
        <w:rPr>
          <w:rFonts w:ascii="PT Astra Sans" w:hAnsi="PT Astra Sans"/>
        </w:rPr>
      </w:pPr>
    </w:p>
    <w:p w:rsidR="00DB42D5" w:rsidRDefault="00DB42D5" w:rsidP="00DB42D5">
      <w:pPr>
        <w:numPr>
          <w:ilvl w:val="0"/>
          <w:numId w:val="4"/>
        </w:numPr>
        <w:jc w:val="center"/>
        <w:rPr>
          <w:rFonts w:ascii="PT Astra Sans" w:hAnsi="PT Astra Sans"/>
          <w:b/>
        </w:rPr>
      </w:pPr>
      <w:r w:rsidRPr="00DB42D5">
        <w:rPr>
          <w:rFonts w:ascii="PT Astra Sans" w:hAnsi="PT Astra Sans"/>
          <w:b/>
        </w:rPr>
        <w:t>Киоски</w:t>
      </w:r>
    </w:p>
    <w:p w:rsidR="00BE02A3" w:rsidRPr="00DB42D5" w:rsidRDefault="00BE02A3" w:rsidP="00BE02A3">
      <w:pPr>
        <w:ind w:left="420"/>
        <w:rPr>
          <w:rFonts w:ascii="PT Astra Sans" w:hAnsi="PT Astra Sans"/>
          <w:b/>
        </w:rPr>
      </w:pPr>
    </w:p>
    <w:p w:rsidR="00DB42D5" w:rsidRPr="00DB42D5" w:rsidRDefault="00DB42D5" w:rsidP="00DB42D5">
      <w:pPr>
        <w:ind w:left="420"/>
        <w:rPr>
          <w:rFonts w:ascii="PT Astra Sans" w:hAnsi="PT Astra Sans"/>
        </w:rPr>
      </w:pPr>
      <w:r w:rsidRPr="00DB42D5">
        <w:rPr>
          <w:rFonts w:ascii="PT Astra Sans" w:hAnsi="PT Astra Sans"/>
          <w:noProof/>
        </w:rPr>
        <w:drawing>
          <wp:inline distT="0" distB="0" distL="0" distR="0">
            <wp:extent cx="5463540" cy="3138786"/>
            <wp:effectExtent l="0" t="0" r="3810" b="5080"/>
            <wp:docPr id="3" name="Рисунок 3" descr="2026-02-06_10-4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26-02-06_10-40-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90174" cy="3154087"/>
                    </a:xfrm>
                    <a:prstGeom prst="rect">
                      <a:avLst/>
                    </a:prstGeom>
                    <a:noFill/>
                    <a:ln>
                      <a:noFill/>
                    </a:ln>
                  </pic:spPr>
                </pic:pic>
              </a:graphicData>
            </a:graphic>
          </wp:inline>
        </w:drawing>
      </w:r>
    </w:p>
    <w:p w:rsidR="00DB42D5" w:rsidRPr="00DB42D5" w:rsidRDefault="00DB42D5" w:rsidP="00DB42D5">
      <w:pPr>
        <w:rPr>
          <w:rFonts w:ascii="PT Astra Sans" w:hAnsi="PT Astra Sans"/>
        </w:rPr>
      </w:pPr>
    </w:p>
    <w:p w:rsidR="00DB42D5" w:rsidRPr="00DB42D5" w:rsidRDefault="00DB42D5" w:rsidP="00DC5518">
      <w:pPr>
        <w:ind w:firstLine="708"/>
        <w:jc w:val="both"/>
        <w:rPr>
          <w:rFonts w:ascii="PT Astra Sans" w:hAnsi="PT Astra Sans"/>
        </w:rPr>
      </w:pPr>
      <w:r w:rsidRPr="00DB42D5">
        <w:rPr>
          <w:rFonts w:ascii="PT Astra Sans" w:hAnsi="PT Astra Sans"/>
        </w:rPr>
        <w:t xml:space="preserve"> Конструктивная схема - металлический каркас с заполнением утеплителем. Наружная облицовка киоска - имитация традиционных строительных материалов, цветовые решения теплых оттенков, устройство крыш с углом наклона не более 30</w:t>
      </w:r>
      <w:r w:rsidR="00DC5518">
        <w:rPr>
          <w:rFonts w:ascii="PT Astra Sans" w:hAnsi="PT Astra Sans"/>
          <w:vertAlign w:val="superscript"/>
        </w:rPr>
        <w:t>о</w:t>
      </w:r>
      <w:r w:rsidRPr="00DB42D5">
        <w:rPr>
          <w:rFonts w:ascii="PT Astra Sans" w:hAnsi="PT Astra Sans"/>
        </w:rPr>
        <w:t xml:space="preserve">. Заполнение оконных проемов - окна из металлического или ПВХ профиля. Оконные проемы могут располагаться на одном, двух или трех фасадах киоска. </w:t>
      </w:r>
      <w:r w:rsidR="00DC5518">
        <w:rPr>
          <w:rFonts w:ascii="PT Astra Sans" w:hAnsi="PT Astra Sans"/>
        </w:rPr>
        <w:t xml:space="preserve">        </w:t>
      </w:r>
      <w:r w:rsidRPr="00DB42D5">
        <w:rPr>
          <w:rFonts w:ascii="PT Astra Sans" w:hAnsi="PT Astra Sans"/>
        </w:rPr>
        <w:t xml:space="preserve">Цвет двери и оконного профиля должен соответствовать цветовой гамме киоска. Декоративные элементы выполняются из алюминиевого композитного материала, текстура - дерево. </w:t>
      </w:r>
      <w:proofErr w:type="spellStart"/>
      <w:r w:rsidRPr="00DB42D5">
        <w:rPr>
          <w:rFonts w:ascii="PT Astra Sans" w:hAnsi="PT Astra Sans"/>
        </w:rPr>
        <w:t>Рольставни</w:t>
      </w:r>
      <w:proofErr w:type="spellEnd"/>
      <w:r w:rsidRPr="00DB42D5">
        <w:rPr>
          <w:rFonts w:ascii="PT Astra Sans" w:hAnsi="PT Astra Sans"/>
        </w:rPr>
        <w:t xml:space="preserve"> выполняются из металла, гармонирующего по цвету с фасадом киоска. Вывеска оборудуется подсветкой в ночное время. </w:t>
      </w:r>
    </w:p>
    <w:p w:rsidR="00DB42D5" w:rsidRPr="00DB42D5" w:rsidRDefault="00DB42D5" w:rsidP="00DB42D5">
      <w:pPr>
        <w:ind w:firstLine="708"/>
        <w:rPr>
          <w:rFonts w:ascii="PT Astra Sans" w:hAnsi="PT Astra Sans"/>
        </w:rPr>
      </w:pPr>
    </w:p>
    <w:p w:rsidR="008337FE" w:rsidRDefault="008337FE" w:rsidP="00DB42D5">
      <w:pPr>
        <w:ind w:left="2832" w:firstLine="708"/>
        <w:rPr>
          <w:rFonts w:ascii="PT Astra Sans" w:hAnsi="PT Astra Sans"/>
          <w:b/>
        </w:rPr>
      </w:pPr>
    </w:p>
    <w:p w:rsidR="008337FE" w:rsidRDefault="008337FE" w:rsidP="00DB42D5">
      <w:pPr>
        <w:ind w:left="2832" w:firstLine="708"/>
        <w:rPr>
          <w:rFonts w:ascii="PT Astra Sans" w:hAnsi="PT Astra Sans"/>
          <w:b/>
        </w:rPr>
      </w:pPr>
    </w:p>
    <w:p w:rsidR="008337FE" w:rsidRDefault="008337FE" w:rsidP="00DB42D5">
      <w:pPr>
        <w:ind w:left="2832" w:firstLine="708"/>
        <w:rPr>
          <w:rFonts w:ascii="PT Astra Sans" w:hAnsi="PT Astra Sans"/>
          <w:b/>
        </w:rPr>
      </w:pPr>
    </w:p>
    <w:p w:rsidR="008337FE" w:rsidRDefault="008337FE" w:rsidP="00DB42D5">
      <w:pPr>
        <w:ind w:left="2832" w:firstLine="708"/>
        <w:rPr>
          <w:rFonts w:ascii="PT Astra Sans" w:hAnsi="PT Astra Sans"/>
          <w:b/>
        </w:rPr>
      </w:pPr>
    </w:p>
    <w:p w:rsidR="008337FE" w:rsidRDefault="008337FE" w:rsidP="00DB42D5">
      <w:pPr>
        <w:ind w:left="2832" w:firstLine="708"/>
        <w:rPr>
          <w:rFonts w:ascii="PT Astra Sans" w:hAnsi="PT Astra Sans"/>
          <w:b/>
        </w:rPr>
      </w:pPr>
    </w:p>
    <w:p w:rsidR="008337FE" w:rsidRDefault="008337FE" w:rsidP="00DB42D5">
      <w:pPr>
        <w:ind w:left="2832" w:firstLine="708"/>
        <w:rPr>
          <w:rFonts w:ascii="PT Astra Sans" w:hAnsi="PT Astra Sans"/>
          <w:b/>
        </w:rPr>
      </w:pPr>
    </w:p>
    <w:p w:rsidR="008337FE" w:rsidRDefault="008337FE" w:rsidP="00DB42D5">
      <w:pPr>
        <w:ind w:left="2832" w:firstLine="708"/>
        <w:rPr>
          <w:rFonts w:ascii="PT Astra Sans" w:hAnsi="PT Astra Sans"/>
          <w:b/>
        </w:rPr>
      </w:pPr>
    </w:p>
    <w:p w:rsidR="008337FE" w:rsidRDefault="008337FE" w:rsidP="00DB42D5">
      <w:pPr>
        <w:ind w:left="2832" w:firstLine="708"/>
        <w:rPr>
          <w:rFonts w:ascii="PT Astra Sans" w:hAnsi="PT Astra Sans"/>
          <w:b/>
        </w:rPr>
      </w:pPr>
    </w:p>
    <w:p w:rsidR="00DB42D5" w:rsidRPr="00DB42D5" w:rsidRDefault="00DB42D5" w:rsidP="00DB42D5">
      <w:pPr>
        <w:ind w:left="2832" w:firstLine="708"/>
        <w:rPr>
          <w:rFonts w:ascii="PT Astra Sans" w:hAnsi="PT Astra Sans"/>
          <w:b/>
        </w:rPr>
      </w:pPr>
      <w:r w:rsidRPr="00DB42D5">
        <w:rPr>
          <w:rFonts w:ascii="PT Astra Sans" w:hAnsi="PT Astra Sans"/>
          <w:b/>
        </w:rPr>
        <w:t>2. Павильоны</w:t>
      </w:r>
    </w:p>
    <w:p w:rsidR="00DB42D5" w:rsidRPr="00DB42D5" w:rsidRDefault="00DB42D5" w:rsidP="00DB42D5">
      <w:pPr>
        <w:ind w:left="2832" w:firstLine="708"/>
        <w:rPr>
          <w:rFonts w:ascii="PT Astra Sans" w:hAnsi="PT Astra Sans"/>
          <w:b/>
        </w:rPr>
      </w:pPr>
    </w:p>
    <w:p w:rsidR="00DB42D5" w:rsidRPr="00DB42D5" w:rsidRDefault="00DB42D5" w:rsidP="00DB42D5">
      <w:pPr>
        <w:ind w:firstLine="708"/>
        <w:rPr>
          <w:rFonts w:ascii="PT Astra Sans" w:hAnsi="PT Astra Sans"/>
          <w:b/>
        </w:rPr>
      </w:pPr>
      <w:r w:rsidRPr="00DB42D5">
        <w:rPr>
          <w:rFonts w:ascii="PT Astra Sans" w:hAnsi="PT Astra Sans"/>
          <w:b/>
          <w:noProof/>
        </w:rPr>
        <w:lastRenderedPageBreak/>
        <w:drawing>
          <wp:inline distT="0" distB="0" distL="0" distR="0">
            <wp:extent cx="5135880" cy="2961842"/>
            <wp:effectExtent l="0" t="0" r="7620" b="0"/>
            <wp:docPr id="2" name="Рисунок 2" descr="2026-02-06_10-4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26-02-06_10-43-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17781" cy="3009074"/>
                    </a:xfrm>
                    <a:prstGeom prst="rect">
                      <a:avLst/>
                    </a:prstGeom>
                    <a:noFill/>
                    <a:ln>
                      <a:noFill/>
                    </a:ln>
                  </pic:spPr>
                </pic:pic>
              </a:graphicData>
            </a:graphic>
          </wp:inline>
        </w:drawing>
      </w:r>
    </w:p>
    <w:p w:rsidR="00DB42D5" w:rsidRPr="00DB42D5" w:rsidRDefault="00DB42D5" w:rsidP="00DB42D5">
      <w:pPr>
        <w:rPr>
          <w:rFonts w:ascii="PT Astra Sans" w:hAnsi="PT Astra Sans"/>
        </w:rPr>
      </w:pPr>
    </w:p>
    <w:p w:rsidR="00DB42D5" w:rsidRPr="00DB42D5" w:rsidRDefault="00DB42D5" w:rsidP="00DB42D5">
      <w:pPr>
        <w:ind w:firstLine="708"/>
        <w:jc w:val="both"/>
        <w:rPr>
          <w:rFonts w:ascii="PT Astra Sans" w:hAnsi="PT Astra Sans"/>
        </w:rPr>
      </w:pPr>
      <w:r w:rsidRPr="00DB42D5">
        <w:rPr>
          <w:rFonts w:ascii="PT Astra Sans" w:hAnsi="PT Astra Sans"/>
        </w:rPr>
        <w:t xml:space="preserve"> Конструктивная схема - металлический каркас с заполнением утеплителем. Наружная облицовка павильона - имитация традиционных строительных материалов, цветовые решения теплых оттенков, устройство крыш с углом наклона не более 30</w:t>
      </w:r>
      <w:r w:rsidR="004759E5">
        <w:rPr>
          <w:rFonts w:ascii="PT Astra Sans" w:hAnsi="PT Astra Sans"/>
          <w:vertAlign w:val="superscript"/>
        </w:rPr>
        <w:t>о</w:t>
      </w:r>
      <w:r w:rsidRPr="00DB42D5">
        <w:rPr>
          <w:rFonts w:ascii="PT Astra Sans" w:hAnsi="PT Astra Sans"/>
        </w:rPr>
        <w:t xml:space="preserve">. Дверь для служебного входа размещается на одном из торцевых или заднем фасадах, исходя из расположения павильона. Дверь входная для покупателей размещается на главном и (или) торцевом фасаде. Заполнение дверного проема - металлический или ПВХ профиль с остеклением. Заполнение оконных проемов - окна из металлического или ПВХ профиля. Оконные проемы могут располагаться на одном, двух или трех фасадах павильона. Цвет двери и оконного профиля должен соответствовать цветовой гамме павильона. Декоративные элементы выполняются из алюминиевого композитного материала, текстура - дерево. </w:t>
      </w:r>
      <w:proofErr w:type="spellStart"/>
      <w:r w:rsidRPr="00DB42D5">
        <w:rPr>
          <w:rFonts w:ascii="PT Astra Sans" w:hAnsi="PT Astra Sans"/>
        </w:rPr>
        <w:t>Рольставни</w:t>
      </w:r>
      <w:proofErr w:type="spellEnd"/>
      <w:r w:rsidRPr="00DB42D5">
        <w:rPr>
          <w:rFonts w:ascii="PT Astra Sans" w:hAnsi="PT Astra Sans"/>
        </w:rPr>
        <w:t xml:space="preserve"> выполняются из металла, гармонирующего по цвету с фасадом павильона. Вывеска оборудуется подсветкой в ночное время. </w:t>
      </w:r>
    </w:p>
    <w:p w:rsidR="00DB42D5" w:rsidRPr="00DB42D5" w:rsidRDefault="00DB42D5" w:rsidP="00DB42D5">
      <w:pPr>
        <w:rPr>
          <w:rFonts w:ascii="PT Astra Sans" w:hAnsi="PT Astra Sans"/>
        </w:rPr>
      </w:pPr>
    </w:p>
    <w:p w:rsidR="00DB42D5" w:rsidRPr="00DB42D5" w:rsidRDefault="00DB42D5" w:rsidP="00DB42D5">
      <w:pPr>
        <w:ind w:left="2124" w:firstLine="708"/>
        <w:rPr>
          <w:rFonts w:ascii="PT Astra Sans" w:hAnsi="PT Astra Sans"/>
          <w:b/>
        </w:rPr>
      </w:pPr>
      <w:r w:rsidRPr="00DB42D5">
        <w:rPr>
          <w:rFonts w:ascii="PT Astra Sans" w:hAnsi="PT Astra Sans"/>
          <w:b/>
        </w:rPr>
        <w:t>3. Остановочный комплекс</w:t>
      </w:r>
    </w:p>
    <w:p w:rsidR="00DB42D5" w:rsidRPr="00DB42D5" w:rsidRDefault="00DB42D5" w:rsidP="00DB42D5">
      <w:pPr>
        <w:rPr>
          <w:rFonts w:ascii="PT Astra Sans" w:hAnsi="PT Astra Sans"/>
        </w:rPr>
      </w:pPr>
    </w:p>
    <w:p w:rsidR="00DB42D5" w:rsidRPr="00DB42D5" w:rsidRDefault="00DB42D5" w:rsidP="00DB42D5">
      <w:pPr>
        <w:rPr>
          <w:rFonts w:ascii="PT Astra Sans" w:hAnsi="PT Astra Sans"/>
        </w:rPr>
      </w:pPr>
      <w:r w:rsidRPr="00DB42D5">
        <w:rPr>
          <w:rFonts w:ascii="PT Astra Sans" w:hAnsi="PT Astra Sans"/>
          <w:noProof/>
        </w:rPr>
        <w:drawing>
          <wp:inline distT="0" distB="0" distL="0" distR="0">
            <wp:extent cx="5372100" cy="2400300"/>
            <wp:effectExtent l="0" t="0" r="0" b="0"/>
            <wp:docPr id="1" name="Рисунок 1" descr="2026-02-06_10-4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026-02-06_10-48-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2100" cy="2400300"/>
                    </a:xfrm>
                    <a:prstGeom prst="rect">
                      <a:avLst/>
                    </a:prstGeom>
                    <a:noFill/>
                    <a:ln>
                      <a:noFill/>
                    </a:ln>
                  </pic:spPr>
                </pic:pic>
              </a:graphicData>
            </a:graphic>
          </wp:inline>
        </w:drawing>
      </w:r>
    </w:p>
    <w:p w:rsidR="00DB42D5" w:rsidRPr="00DB42D5" w:rsidRDefault="00DB42D5" w:rsidP="00DB42D5">
      <w:pPr>
        <w:rPr>
          <w:rFonts w:ascii="PT Astra Sans" w:hAnsi="PT Astra Sans"/>
        </w:rPr>
      </w:pPr>
    </w:p>
    <w:p w:rsidR="00DB42D5" w:rsidRPr="00DB42D5" w:rsidRDefault="00DB42D5" w:rsidP="00DB42D5">
      <w:pPr>
        <w:ind w:firstLine="708"/>
        <w:jc w:val="both"/>
        <w:rPr>
          <w:rFonts w:ascii="PT Astra Sans" w:hAnsi="PT Astra Sans"/>
        </w:rPr>
      </w:pPr>
      <w:r w:rsidRPr="00DB42D5">
        <w:rPr>
          <w:rFonts w:ascii="PT Astra Sans" w:hAnsi="PT Astra Sans"/>
        </w:rPr>
        <w:t>Конструктивная схема НТО, входящего в состав остановочного комплекса - металлический каркас с утеплителем. Наружная облицовка НТО – имитация традиционных строительных материалов, цветовые решения теплых оттенков, устройство крыш с углом наклона не более 30</w:t>
      </w:r>
      <w:r w:rsidR="00DC5518">
        <w:rPr>
          <w:rFonts w:ascii="PT Astra Sans" w:hAnsi="PT Astra Sans"/>
          <w:vertAlign w:val="superscript"/>
        </w:rPr>
        <w:t>о</w:t>
      </w:r>
      <w:r w:rsidRPr="00DB42D5">
        <w:rPr>
          <w:rFonts w:ascii="PT Astra Sans" w:hAnsi="PT Astra Sans"/>
        </w:rPr>
        <w:t xml:space="preserve">. Дверь для служебного входа размещается на боковом фасаде. Дверь входная для покупателей размещается на главном и (или) </w:t>
      </w:r>
      <w:r w:rsidRPr="00DB42D5">
        <w:rPr>
          <w:rFonts w:ascii="PT Astra Sans" w:hAnsi="PT Astra Sans"/>
        </w:rPr>
        <w:lastRenderedPageBreak/>
        <w:t xml:space="preserve">боковом фасаде со стороны остановочного навеса. Заполнение дверного проема - металлический или ПВХ профиль с остеклением. Заполнение оконных проемов - окна из металлического или ПВХ профиля. Оконные проемы могут располагаться на одном, двух или трех фасадах НТО. Цвет двери и оконного профиля должен соответствовать цветовой гамме НТО. Декоративные элементы выполняются из алюминиевого композитного материала, текстура - дерево. </w:t>
      </w:r>
      <w:proofErr w:type="spellStart"/>
      <w:r w:rsidRPr="00DB42D5">
        <w:rPr>
          <w:rFonts w:ascii="PT Astra Sans" w:hAnsi="PT Astra Sans"/>
        </w:rPr>
        <w:t>Рольставни</w:t>
      </w:r>
      <w:proofErr w:type="spellEnd"/>
      <w:r w:rsidRPr="00DB42D5">
        <w:rPr>
          <w:rFonts w:ascii="PT Astra Sans" w:hAnsi="PT Astra Sans"/>
        </w:rPr>
        <w:t xml:space="preserve"> выполняются из металла, гармонирующего по цвету с фасадом НТО. Вывеска, площадка ожидания и информационные дорожно-указательные знаки оборудуются подсветкой в ночное время. Конструктивная схема остановочного навеса - металлический каркас на стойках из труб диаметром не менее 80 мм. Ограждения выполнены из стекла. Над навесом устанавлива</w:t>
      </w:r>
      <w:r w:rsidR="008337FE">
        <w:rPr>
          <w:rFonts w:ascii="PT Astra Sans" w:hAnsi="PT Astra Sans"/>
        </w:rPr>
        <w:t>ю</w:t>
      </w:r>
      <w:r w:rsidRPr="00DB42D5">
        <w:rPr>
          <w:rFonts w:ascii="PT Astra Sans" w:hAnsi="PT Astra Sans"/>
        </w:rPr>
        <w:t>тся название остановки, знак 5.16 "</w:t>
      </w:r>
      <w:r w:rsidR="008337FE">
        <w:rPr>
          <w:rFonts w:ascii="PT Astra Sans" w:hAnsi="PT Astra Sans"/>
        </w:rPr>
        <w:t>М</w:t>
      </w:r>
      <w:r w:rsidRPr="00DB42D5">
        <w:rPr>
          <w:rFonts w:ascii="PT Astra Sans" w:hAnsi="PT Astra Sans"/>
        </w:rPr>
        <w:t xml:space="preserve">есто остановки автобуса" и номера маршрутов. Под навесом размещается скамья для пассажиров. </w:t>
      </w:r>
    </w:p>
    <w:p w:rsidR="00A33BA0" w:rsidRDefault="00A33BA0">
      <w:pPr>
        <w:rPr>
          <w:rFonts w:ascii="PT Astra Sans" w:hAnsi="PT Astra Sans"/>
        </w:rPr>
      </w:pPr>
    </w:p>
    <w:p w:rsidR="004041CC" w:rsidRDefault="004041CC">
      <w:pPr>
        <w:rPr>
          <w:rFonts w:ascii="PT Astra Sans" w:hAnsi="PT Astra Sans"/>
        </w:rPr>
      </w:pPr>
    </w:p>
    <w:p w:rsidR="004041CC" w:rsidRDefault="004041CC">
      <w:pPr>
        <w:rPr>
          <w:rFonts w:ascii="PT Astra Sans" w:hAnsi="PT Astra Sans"/>
        </w:rPr>
      </w:pPr>
    </w:p>
    <w:sectPr w:rsidR="004041CC" w:rsidSect="008337FE">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7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PT Astra Sans">
    <w:altName w:val="Trebuchet MS"/>
    <w:panose1 w:val="020B0603020203020204"/>
    <w:charset w:val="CC"/>
    <w:family w:val="swiss"/>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F53094"/>
    <w:multiLevelType w:val="hybridMultilevel"/>
    <w:tmpl w:val="9EEE9094"/>
    <w:lvl w:ilvl="0" w:tplc="293C2EA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nsid w:val="3DF1122A"/>
    <w:multiLevelType w:val="hybridMultilevel"/>
    <w:tmpl w:val="FA541DB8"/>
    <w:lvl w:ilvl="0" w:tplc="8B14EFB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74F11AAF"/>
    <w:multiLevelType w:val="hybridMultilevel"/>
    <w:tmpl w:val="FA541DB8"/>
    <w:lvl w:ilvl="0" w:tplc="8B14EFB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7AB"/>
    <w:rsid w:val="00045DB9"/>
    <w:rsid w:val="001C598B"/>
    <w:rsid w:val="002047AB"/>
    <w:rsid w:val="00247B21"/>
    <w:rsid w:val="003B4120"/>
    <w:rsid w:val="004041CC"/>
    <w:rsid w:val="0045435F"/>
    <w:rsid w:val="0047159B"/>
    <w:rsid w:val="004759E5"/>
    <w:rsid w:val="004905DD"/>
    <w:rsid w:val="004F21A4"/>
    <w:rsid w:val="005D7D6C"/>
    <w:rsid w:val="00694E2A"/>
    <w:rsid w:val="00790C16"/>
    <w:rsid w:val="008337FE"/>
    <w:rsid w:val="00871DFD"/>
    <w:rsid w:val="009D38DF"/>
    <w:rsid w:val="00A21D2A"/>
    <w:rsid w:val="00A253C9"/>
    <w:rsid w:val="00A33BA0"/>
    <w:rsid w:val="00B13C0E"/>
    <w:rsid w:val="00BE02A3"/>
    <w:rsid w:val="00C85042"/>
    <w:rsid w:val="00D62FB7"/>
    <w:rsid w:val="00D918CB"/>
    <w:rsid w:val="00DB42D5"/>
    <w:rsid w:val="00DC5518"/>
    <w:rsid w:val="00F209CE"/>
    <w:rsid w:val="00F9681B"/>
    <w:rsid w:val="00FA21A3"/>
    <w:rsid w:val="00FF4E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F7A750-2D3C-4BF6-8451-64CB03065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1DF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1DFD"/>
    <w:pPr>
      <w:ind w:left="720"/>
      <w:contextualSpacing/>
    </w:pPr>
  </w:style>
  <w:style w:type="table" w:styleId="a4">
    <w:name w:val="Table Grid"/>
    <w:basedOn w:val="a1"/>
    <w:uiPriority w:val="39"/>
    <w:rsid w:val="00871D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rsid w:val="00FA21A3"/>
    <w:pPr>
      <w:spacing w:before="100" w:beforeAutospacing="1" w:after="100" w:afterAutospacing="1"/>
    </w:pPr>
  </w:style>
  <w:style w:type="paragraph" w:styleId="a6">
    <w:name w:val="Balloon Text"/>
    <w:basedOn w:val="a"/>
    <w:link w:val="a7"/>
    <w:uiPriority w:val="99"/>
    <w:semiHidden/>
    <w:unhideWhenUsed/>
    <w:rsid w:val="004905DD"/>
    <w:rPr>
      <w:rFonts w:ascii="Segoe UI" w:hAnsi="Segoe UI" w:cs="Segoe UI"/>
      <w:sz w:val="18"/>
      <w:szCs w:val="18"/>
    </w:rPr>
  </w:style>
  <w:style w:type="character" w:customStyle="1" w:styleId="a7">
    <w:name w:val="Текст выноски Знак"/>
    <w:basedOn w:val="a0"/>
    <w:link w:val="a6"/>
    <w:uiPriority w:val="99"/>
    <w:semiHidden/>
    <w:rsid w:val="004905DD"/>
    <w:rPr>
      <w:rFonts w:ascii="Segoe UI" w:eastAsia="Times New Roman" w:hAnsi="Segoe UI" w:cs="Segoe UI"/>
      <w:sz w:val="18"/>
      <w:szCs w:val="18"/>
      <w:lang w:eastAsia="ru-RU"/>
    </w:rPr>
  </w:style>
  <w:style w:type="paragraph" w:customStyle="1" w:styleId="western">
    <w:name w:val="western"/>
    <w:basedOn w:val="a"/>
    <w:rsid w:val="00DB42D5"/>
    <w:pPr>
      <w:spacing w:before="100" w:beforeAutospacing="1" w:after="119"/>
    </w:pPr>
  </w:style>
  <w:style w:type="paragraph" w:customStyle="1" w:styleId="Standard">
    <w:name w:val="Standard"/>
    <w:rsid w:val="00DB42D5"/>
    <w:pPr>
      <w:suppressAutoHyphens/>
      <w:autoSpaceDN w:val="0"/>
      <w:spacing w:line="256" w:lineRule="auto"/>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36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FFF99-5D6C-4150-9D1D-07F5A6BC3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Pages>
  <Words>1886</Words>
  <Characters>10751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User-k</dc:creator>
  <cp:keywords/>
  <dc:description/>
  <cp:lastModifiedBy>User-k</cp:lastModifiedBy>
  <cp:revision>13</cp:revision>
  <cp:lastPrinted>2026-02-13T05:54:00Z</cp:lastPrinted>
  <dcterms:created xsi:type="dcterms:W3CDTF">2025-12-19T04:40:00Z</dcterms:created>
  <dcterms:modified xsi:type="dcterms:W3CDTF">2026-07-06T11:07:00Z</dcterms:modified>
</cp:coreProperties>
</file>