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54.jpeg" ContentType="image/jpeg"/>
  <Override PartName="/word/media/image38.png" ContentType="image/png"/>
  <Override PartName="/word/media/image2.jpeg" ContentType="image/jpeg"/>
  <Override PartName="/word/media/image55.jpeg" ContentType="image/jpeg"/>
  <Override PartName="/word/media/image48.png" ContentType="image/png"/>
  <Override PartName="/word/media/image3.jpeg" ContentType="image/jpeg"/>
  <Override PartName="/word/media/image4.jpeg" ContentType="image/jpeg"/>
  <Override PartName="/word/media/image7.png" ContentType="image/png"/>
  <Override PartName="/word/media/image5.jpeg" ContentType="image/jpeg"/>
  <Override PartName="/word/media/image41.png" ContentType="image/png"/>
  <Override PartName="/word/media/image8.jpeg" ContentType="image/jpeg"/>
  <Override PartName="/word/media/image6.png" ContentType="image/png"/>
  <Override PartName="/word/media/image9.png" ContentType="image/pn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22.png" ContentType="image/png"/>
  <Override PartName="/word/media/image19.jpeg" ContentType="image/jpeg"/>
  <Override PartName="/word/media/image20.png" ContentType="image/png"/>
  <Override PartName="/word/media/image21.png" ContentType="image/png"/>
  <Override PartName="/word/media/image23.png" ContentType="image/png"/>
  <Override PartName="/word/media/image24.png" ContentType="image/png"/>
  <Override PartName="/word/media/image25.png" ContentType="image/png"/>
  <Override PartName="/word/media/image26.png" ContentType="image/png"/>
  <Override PartName="/word/media/image27.png" ContentType="image/png"/>
  <Override PartName="/word/media/image28.jpeg" ContentType="image/jpeg"/>
  <Override PartName="/word/media/image29.jpeg" ContentType="image/jpeg"/>
  <Override PartName="/word/media/image30.png" ContentType="image/png"/>
  <Override PartName="/word/media/image31.png" ContentType="image/png"/>
  <Override PartName="/word/media/image32.png" ContentType="image/png"/>
  <Override PartName="/word/media/image33.png" ContentType="image/png"/>
  <Override PartName="/word/media/image34.png" ContentType="image/png"/>
  <Override PartName="/word/media/image35.png" ContentType="image/png"/>
  <Override PartName="/word/media/image36.png" ContentType="image/png"/>
  <Override PartName="/word/media/image37.png" ContentType="image/png"/>
  <Override PartName="/word/media/image39.png" ContentType="image/png"/>
  <Override PartName="/word/media/image40.png" ContentType="image/png"/>
  <Override PartName="/word/media/image42.png" ContentType="image/png"/>
  <Override PartName="/word/media/image43.png" ContentType="image/png"/>
  <Override PartName="/word/media/image44.png" ContentType="image/png"/>
  <Override PartName="/word/media/image45.png" ContentType="image/png"/>
  <Override PartName="/word/media/image46.png" ContentType="image/png"/>
  <Override PartName="/word/media/image47.png" ContentType="image/png"/>
  <Override PartName="/word/media/image49.png" ContentType="image/png"/>
  <Override PartName="/word/media/image50.png" ContentType="image/png"/>
  <Override PartName="/word/media/image51.png" ContentType="image/png"/>
  <Override PartName="/word/media/image52.png" ContentType="image/png"/>
  <Override PartName="/word/media/image53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aieiaie1"/>
        <w:rPr>
          <w:rFonts w:ascii="Liberation Serif" w:hAnsi="Liberation Serif" w:cs="Liberation Serif"/>
        </w:rPr>
      </w:pPr>
      <w:r>
        <w:rPr/>
        <w:drawing>
          <wp:inline distT="0" distB="0" distL="0" distR="0">
            <wp:extent cx="427355" cy="54165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aieiaie1"/>
        <w:rPr>
          <w:rFonts w:ascii="Liberation Serif" w:hAnsi="Liberation Serif" w:cs="Liberation Serif"/>
          <w:sz w:val="26"/>
          <w:szCs w:val="26"/>
        </w:rPr>
      </w:pPr>
      <w:r>
        <w:rPr>
          <w:rFonts w:cs="Liberation Serif" w:ascii="Liberation Serif" w:hAnsi="Liberation Serif"/>
          <w:sz w:val="26"/>
          <w:szCs w:val="26"/>
        </w:rPr>
        <w:t>КУРГАНСКАЯ ОБЛАСТЬ</w:t>
      </w:r>
    </w:p>
    <w:p>
      <w:pPr>
        <w:pStyle w:val="Normal"/>
        <w:jc w:val="center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  <w:t>ПОЛОВИНСКИЙ МУНИЦИПАЛЬНЫЙ ОКРУГ КУРГАНСКОЙ ОБЛАСТИ</w:t>
      </w:r>
    </w:p>
    <w:p>
      <w:pPr>
        <w:pStyle w:val="Caaieiaie1"/>
        <w:rPr>
          <w:rFonts w:ascii="Liberation Serif" w:hAnsi="Liberation Serif" w:cs="Liberation Serif"/>
          <w:sz w:val="26"/>
          <w:szCs w:val="26"/>
        </w:rPr>
      </w:pPr>
      <w:r>
        <w:rPr>
          <w:rFonts w:cs="Liberation Serif" w:ascii="Liberation Serif" w:hAnsi="Liberation Serif"/>
          <w:sz w:val="26"/>
          <w:szCs w:val="26"/>
        </w:rPr>
        <w:t xml:space="preserve">АДМИНИСТРАЦИЯ ПОЛОВИНСКОГО МУНИЦИПАЛЬНОГО ОКРУГА КУРГАНСКОЙ ОБЛАСТИ  </w:t>
      </w:r>
    </w:p>
    <w:p>
      <w:pPr>
        <w:pStyle w:val="Normal"/>
        <w:ind w:left="-57" w:firstLine="57"/>
        <w:jc w:val="center"/>
        <w:rPr>
          <w:rFonts w:ascii="Liberation Serif" w:hAnsi="Liberation Serif" w:cs="Liberation Serif"/>
          <w:b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133350</wp:posOffset>
                </wp:positionH>
                <wp:positionV relativeFrom="paragraph">
                  <wp:posOffset>102870</wp:posOffset>
                </wp:positionV>
                <wp:extent cx="6000115" cy="2540"/>
                <wp:effectExtent l="0" t="0" r="0" b="0"/>
                <wp:wrapNone/>
                <wp:docPr id="2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9400" cy="180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.5pt,8.05pt" to="482.85pt,8.15pt" ID="Изображение1" stroked="t" style="position:absolute">
                <v:stroke color="black" weight="57240" joinstyle="round" endcap="flat"/>
                <v:fill o:detectmouseclick="t" on="false"/>
              </v:line>
            </w:pict>
          </mc:Fallback>
        </mc:AlternateContent>
      </w:r>
    </w:p>
    <w:p>
      <w:pPr>
        <w:pStyle w:val="Caaieiaie2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ПОСТАНОВЛЕНИЕ</w:t>
      </w:r>
    </w:p>
    <w:tbl>
      <w:tblPr>
        <w:tblW w:w="9571" w:type="dxa"/>
        <w:jc w:val="left"/>
        <w:tblInd w:w="-10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2"/>
        <w:gridCol w:w="1412"/>
        <w:gridCol w:w="1918"/>
        <w:gridCol w:w="7"/>
        <w:gridCol w:w="1888"/>
        <w:gridCol w:w="1914"/>
        <w:gridCol w:w="1900"/>
      </w:tblGrid>
      <w:tr>
        <w:trPr>
          <w:trHeight w:val="80" w:hRule="atLeast"/>
        </w:trPr>
        <w:tc>
          <w:tcPr>
            <w:tcW w:w="532" w:type="dxa"/>
            <w:tcBorders/>
            <w:shd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 xml:space="preserve">от </w:t>
            </w:r>
          </w:p>
        </w:tc>
        <w:tc>
          <w:tcPr>
            <w:tcW w:w="3337" w:type="dxa"/>
            <w:gridSpan w:val="3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 xml:space="preserve">                      </w:t>
            </w:r>
          </w:p>
        </w:tc>
        <w:tc>
          <w:tcPr>
            <w:tcW w:w="5702" w:type="dxa"/>
            <w:gridSpan w:val="3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 xml:space="preserve">№             </w:t>
            </w:r>
          </w:p>
        </w:tc>
      </w:tr>
      <w:tr>
        <w:trPr/>
        <w:tc>
          <w:tcPr>
            <w:tcW w:w="1944" w:type="dxa"/>
            <w:gridSpan w:val="2"/>
            <w:tcBorders/>
            <w:shd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>с. Половинное</w:t>
            </w:r>
          </w:p>
        </w:tc>
        <w:tc>
          <w:tcPr>
            <w:tcW w:w="1918" w:type="dxa"/>
            <w:tcBorders/>
            <w:shd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</w:r>
          </w:p>
        </w:tc>
        <w:tc>
          <w:tcPr>
            <w:tcW w:w="1895" w:type="dxa"/>
            <w:gridSpan w:val="2"/>
            <w:tcBorders/>
            <w:shd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</w:r>
          </w:p>
        </w:tc>
        <w:tc>
          <w:tcPr>
            <w:tcW w:w="1914" w:type="dxa"/>
            <w:tcBorders/>
            <w:shd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Liberation Serif" w:hAnsi="Liberation Serif" w:cs="Liberation Serif"/>
          <w:sz w:val="26"/>
          <w:szCs w:val="26"/>
        </w:rPr>
      </w:pPr>
      <w:r>
        <w:rPr>
          <w:rFonts w:cs="Liberation Serif" w:ascii="Liberation Serif" w:hAnsi="Liberation Serif"/>
          <w:sz w:val="26"/>
          <w:szCs w:val="26"/>
        </w:rPr>
        <w:t xml:space="preserve">       </w:t>
      </w:r>
    </w:p>
    <w:p>
      <w:pPr>
        <w:pStyle w:val="Normal"/>
        <w:tabs>
          <w:tab w:val="clear" w:pos="708"/>
          <w:tab w:val="left" w:pos="1701" w:leader="none"/>
          <w:tab w:val="left" w:pos="7371" w:leader="none"/>
        </w:tabs>
        <w:ind w:left="1701" w:right="2267" w:hanging="0"/>
        <w:jc w:val="center"/>
        <w:rPr>
          <w:sz w:val="26"/>
          <w:szCs w:val="26"/>
        </w:rPr>
      </w:pPr>
      <w:r>
        <w:rPr>
          <w:rFonts w:cs="Liberation Serif" w:ascii="Liberation Serif" w:hAnsi="Liberation Serif"/>
          <w:b/>
          <w:bCs/>
          <w:color w:val="000000"/>
          <w:sz w:val="26"/>
          <w:szCs w:val="26"/>
        </w:rPr>
        <w:t>Об утверждении Правил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Половинского муниципального округа Курганской области</w:t>
      </w:r>
    </w:p>
    <w:p>
      <w:pPr>
        <w:pStyle w:val="Normal"/>
        <w:tabs>
          <w:tab w:val="clear" w:pos="708"/>
          <w:tab w:val="left" w:pos="1843" w:leader="none"/>
          <w:tab w:val="left" w:pos="7513" w:leader="none"/>
        </w:tabs>
        <w:ind w:left="1418" w:right="2267" w:hanging="0"/>
        <w:jc w:val="center"/>
        <w:rPr>
          <w:rFonts w:ascii="Liberation Serif" w:hAnsi="Liberation Serif" w:cs="Liberation Serif"/>
          <w:b/>
          <w:b/>
          <w:bCs/>
          <w:color w:val="FF0000"/>
          <w:sz w:val="26"/>
          <w:szCs w:val="26"/>
        </w:rPr>
      </w:pPr>
      <w:r>
        <w:rPr>
          <w:rFonts w:cs="Liberation Serif" w:ascii="Liberation Serif" w:hAnsi="Liberation Serif"/>
          <w:b/>
          <w:bCs/>
          <w:color w:val="FF0000"/>
          <w:sz w:val="26"/>
          <w:szCs w:val="26"/>
        </w:rPr>
      </w:r>
    </w:p>
    <w:p>
      <w:pPr>
        <w:pStyle w:val="Normal"/>
        <w:ind w:firstLine="709"/>
        <w:jc w:val="both"/>
        <w:rPr/>
      </w:pPr>
      <w:r>
        <w:rPr>
          <w:rFonts w:cs="Liberation Serif" w:ascii="Liberation Serif" w:hAnsi="Liberation Serif"/>
          <w:sz w:val="26"/>
          <w:szCs w:val="26"/>
        </w:rPr>
        <w:t xml:space="preserve">В соответствии с Федеральным законом от 23.02.2013 г. № 15 ФЗ 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</w:rPr>
        <w:t>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>
        <w:rPr>
          <w:rFonts w:cs="Liberation Serif" w:ascii="Liberation Serif" w:hAnsi="Liberation Serif"/>
          <w:sz w:val="26"/>
          <w:szCs w:val="26"/>
        </w:rPr>
        <w:t>,</w:t>
      </w:r>
      <w:r>
        <w:rPr>
          <w:rFonts w:cs="Liberation Serif" w:ascii="Liberation Serif" w:hAnsi="Liberation Serif"/>
          <w:color w:val="FF0000"/>
          <w:sz w:val="26"/>
          <w:szCs w:val="26"/>
        </w:rPr>
        <w:t xml:space="preserve"> </w:t>
      </w:r>
      <w:r>
        <w:rPr>
          <w:rFonts w:cs="Liberation Serif" w:ascii="Liberation Serif" w:hAnsi="Liberation Serif"/>
          <w:color w:val="000000"/>
          <w:sz w:val="26"/>
          <w:szCs w:val="26"/>
        </w:rPr>
        <w:t xml:space="preserve">Федеральным законом от 06.10.2003 г. № 131-ФЗ «Об общих принципах организации местного самоуправления в Российской Федерации», Федеральным </w:t>
      </w:r>
      <w:r>
        <w:rPr>
          <w:rFonts w:ascii="Liberation Serif" w:hAnsi="Liberation Serif"/>
          <w:sz w:val="26"/>
          <w:szCs w:val="26"/>
        </w:rPr>
        <w:t>законом от 20.03.2025 г. № 33-ФЗ «Об общих принципах организации местного самоуправления в единой системе публичной власти»</w:t>
      </w:r>
      <w:r>
        <w:rPr>
          <w:rFonts w:cs="Liberation Serif" w:ascii="Liberation Serif" w:hAnsi="Liberation Serif"/>
          <w:color w:val="000000"/>
          <w:sz w:val="26"/>
          <w:szCs w:val="26"/>
        </w:rPr>
        <w:t>, постановлением Правительства Российской Федерации от 07.09.2026 г. № 1130 «Об утверждении Правил определения границ</w:t>
      </w:r>
      <w:r>
        <w:rPr>
          <w:rFonts w:cs="Liberation Serif" w:ascii="Liberation Serif" w:hAnsi="Liberation Serif"/>
          <w:color w:val="000000"/>
          <w:sz w:val="26"/>
          <w:szCs w:val="26"/>
          <w:lang w:eastAsia="en-US"/>
        </w:rPr>
        <w:t xml:space="preserve"> прилегающих территорий, на которых не допускается розничная торговля табачной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  продукцией, никотинсодержащей продукцией, кальянами и устройствами для потребления никотинсодержащей продукции</w:t>
      </w:r>
      <w:r>
        <w:rPr>
          <w:rFonts w:cs="Liberation Serif" w:ascii="Liberation Serif" w:hAnsi="Liberation Serif"/>
          <w:color w:val="000000"/>
          <w:sz w:val="26"/>
          <w:szCs w:val="26"/>
        </w:rPr>
        <w:t xml:space="preserve">», </w:t>
      </w:r>
      <w:r>
        <w:rPr>
          <w:rFonts w:cs="Liberation Serif" w:ascii="Liberation Serif" w:hAnsi="Liberation Serif"/>
          <w:sz w:val="26"/>
          <w:szCs w:val="26"/>
        </w:rPr>
        <w:t xml:space="preserve"> Уставом Половинского муниципального округа Курганской области, Администрация Половинского муниципального округа Курганской области</w:t>
      </w:r>
    </w:p>
    <w:p>
      <w:pPr>
        <w:pStyle w:val="Normal"/>
        <w:ind w:firstLine="360"/>
        <w:jc w:val="center"/>
        <w:rPr>
          <w:rFonts w:ascii="Liberation Serif" w:hAnsi="Liberation Serif" w:cs="Liberation Serif"/>
          <w:b/>
          <w:b/>
          <w:bCs/>
          <w:color w:val="000000"/>
          <w:sz w:val="26"/>
          <w:szCs w:val="26"/>
        </w:rPr>
      </w:pPr>
      <w:r>
        <w:rPr>
          <w:rFonts w:cs="Liberation Serif" w:ascii="Liberation Serif" w:hAnsi="Liberation Serif"/>
          <w:b/>
          <w:bCs/>
          <w:color w:val="000000"/>
          <w:sz w:val="26"/>
          <w:szCs w:val="26"/>
        </w:rPr>
        <w:t>ПОСТАНОВЛЯЕТ: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cs="Liberation Serif" w:ascii="Liberation Serif" w:hAnsi="Liberation Serif"/>
          <w:color w:val="000000"/>
          <w:sz w:val="26"/>
          <w:szCs w:val="26"/>
        </w:rPr>
        <w:t>1. Утвердить Правила определения границ</w:t>
      </w:r>
      <w:r>
        <w:rPr>
          <w:rFonts w:cs="Liberation Serif" w:ascii="Liberation Serif" w:hAnsi="Liberation Serif"/>
          <w:color w:val="000000"/>
          <w:sz w:val="26"/>
          <w:szCs w:val="26"/>
          <w:lang w:eastAsia="en-US"/>
        </w:rPr>
        <w:t xml:space="preserve"> прилегающих территорий, на которых не допускается розничная торговля табачной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  продукцией, никотинсодержащей продукцией, кальянами и устройствами для потребления никотинсодержащей продукции</w:t>
      </w:r>
      <w:r>
        <w:rPr>
          <w:rFonts w:cs="Liberation Serif" w:ascii="Liberation Serif" w:hAnsi="Liberation Serif"/>
          <w:color w:val="000000"/>
          <w:sz w:val="26"/>
          <w:szCs w:val="26"/>
          <w:lang w:eastAsia="en-US"/>
        </w:rPr>
        <w:t xml:space="preserve">  на территории Половинского муниципального округа Курганской области согласно приложению 1 к настоящему постановлению.</w:t>
      </w:r>
    </w:p>
    <w:p>
      <w:pPr>
        <w:pStyle w:val="Normal"/>
        <w:ind w:firstLine="709"/>
        <w:jc w:val="both"/>
        <w:rPr/>
      </w:pPr>
      <w:r>
        <w:rPr>
          <w:rFonts w:cs="Liberation Serif" w:ascii="Liberation Serif" w:hAnsi="Liberation Serif"/>
          <w:color w:val="000000"/>
          <w:sz w:val="26"/>
          <w:szCs w:val="26"/>
        </w:rPr>
        <w:t xml:space="preserve">2. Утвердить минимальный размер </w:t>
      </w:r>
      <w:r>
        <w:rPr>
          <w:rFonts w:cs="Liberation Serif" w:ascii="Liberation Serif" w:hAnsi="Liberation Serif"/>
          <w:color w:val="000000"/>
          <w:sz w:val="26"/>
          <w:szCs w:val="26"/>
          <w:lang w:val="ru-RU"/>
        </w:rPr>
        <w:t xml:space="preserve">значения </w:t>
      </w:r>
      <w:r>
        <w:rPr>
          <w:rFonts w:eastAsia="Times New Roman" w:cs="Liberation Serif" w:ascii="Liberation Serif" w:hAnsi="Liberation Serif"/>
          <w:color w:val="000000"/>
          <w:kern w:val="0"/>
          <w:sz w:val="26"/>
          <w:szCs w:val="26"/>
          <w:lang w:val="ru-RU" w:eastAsia="ru-RU" w:bidi="ar-SA"/>
        </w:rPr>
        <w:t>расстояния границ прилегающих территорий, на которых запрещена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Половинского муниципального округа Курганской областисогласно приложению 2 к настоящему постановлению.</w:t>
      </w:r>
    </w:p>
    <w:p>
      <w:pPr>
        <w:pStyle w:val="Normal"/>
        <w:ind w:firstLine="709"/>
        <w:jc w:val="both"/>
        <w:rPr/>
      </w:pPr>
      <w:r>
        <w:rPr>
          <w:rFonts w:cs="Liberation Serif" w:ascii="Liberation Serif" w:hAnsi="Liberation Serif"/>
          <w:color w:val="000000"/>
          <w:sz w:val="26"/>
          <w:szCs w:val="26"/>
        </w:rPr>
        <w:t>3. Утвердить перечень территорий, на которых не допускается розничная торговля табачной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</w:rPr>
        <w:t xml:space="preserve">  продукцией, никотинсодержащей продукцией, кальянами и устройствами для потребления никотинсодержащей продукции</w:t>
      </w:r>
      <w:r>
        <w:rPr>
          <w:rFonts w:cs="Liberation Serif" w:ascii="Liberation Serif" w:hAnsi="Liberation Serif"/>
          <w:color w:val="000000"/>
          <w:sz w:val="26"/>
          <w:szCs w:val="26"/>
        </w:rPr>
        <w:t xml:space="preserve"> на территории Половинского муниципального округа Курганской области согласно приложению 3 к настоящему постановлению.</w:t>
      </w:r>
    </w:p>
    <w:p>
      <w:pPr>
        <w:pStyle w:val="Normal"/>
        <w:ind w:firstLine="709"/>
        <w:jc w:val="both"/>
        <w:rPr/>
      </w:pPr>
      <w:r>
        <w:rPr>
          <w:rFonts w:cs="Liberation Serif" w:ascii="Liberation Serif" w:hAnsi="Liberation Serif"/>
          <w:color w:val="000000"/>
          <w:sz w:val="26"/>
          <w:szCs w:val="26"/>
        </w:rPr>
        <w:t>4. Настоящее постановление вступает в силу с момента его подписания.</w:t>
      </w:r>
    </w:p>
    <w:p>
      <w:pPr>
        <w:pStyle w:val="Normal"/>
        <w:ind w:firstLine="709"/>
        <w:jc w:val="both"/>
        <w:rPr/>
      </w:pPr>
      <w:r>
        <w:rPr>
          <w:rFonts w:cs="Liberation Serif" w:ascii="Liberation Serif" w:hAnsi="Liberation Serif"/>
          <w:sz w:val="26"/>
          <w:szCs w:val="26"/>
        </w:rPr>
        <w:t xml:space="preserve">5. 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kern w:val="0"/>
          <w:sz w:val="26"/>
          <w:szCs w:val="26"/>
        </w:rPr>
        <w:t>Опубликовать настоящее постановление в информационном бюллетене «Вестник Половинского муниципального округа», а также в дополнительных источниках обнародования муниципальных правовых актов Половинского муниципального округа Курганской области на официальном сайте Администрации Половинского муниципального округа Курганской области в информационно-телекоммуникационной сети «Интернет» в местах, доступных для неограниченного круга лиц.</w:t>
      </w:r>
    </w:p>
    <w:p>
      <w:pPr>
        <w:pStyle w:val="Normal"/>
        <w:ind w:firstLine="709"/>
        <w:jc w:val="both"/>
        <w:rPr/>
      </w:pP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</w:rPr>
        <w:t>6. Контроль за исполнением</w:t>
      </w:r>
      <w:r>
        <w:rPr>
          <w:rFonts w:cs="Liberation Serif" w:ascii="Liberation Serif" w:hAnsi="Liberation Serif"/>
          <w:sz w:val="26"/>
          <w:szCs w:val="26"/>
        </w:rPr>
        <w:t xml:space="preserve"> настоящего постановления возложить на заместителя Главы Половинского муниципального округа Курганской области — руководителя отдела экономики Администрации Половинского муниципального округа Курганской области.</w:t>
      </w:r>
    </w:p>
    <w:p>
      <w:pPr>
        <w:pStyle w:val="Normal"/>
        <w:ind w:firstLine="709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ind w:firstLine="709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ind w:firstLine="709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  <w:t xml:space="preserve">Глава Половинского муниципального </w:t>
      </w:r>
    </w:p>
    <w:p>
      <w:pPr>
        <w:pStyle w:val="Normal"/>
        <w:ind w:left="-57" w:hanging="0"/>
        <w:jc w:val="both"/>
        <w:rPr/>
      </w:pPr>
      <w:r>
        <w:rPr>
          <w:rFonts w:cs="Liberation Serif" w:ascii="Liberation Serif" w:hAnsi="Liberation Serif"/>
          <w:b/>
          <w:bCs/>
          <w:sz w:val="26"/>
          <w:szCs w:val="26"/>
        </w:rPr>
        <w:t>округа Курганской области                                                                    В.В. Меньщиков</w:t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left="-57" w:hanging="0"/>
        <w:jc w:val="both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widowControl w:val="false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widowControl w:val="false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rPr/>
      </w:pPr>
      <w:r>
        <w:rPr/>
      </w:r>
    </w:p>
    <w:tbl>
      <w:tblPr>
        <w:tblW w:w="9571" w:type="dxa"/>
        <w:jc w:val="left"/>
        <w:tblInd w:w="-10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175"/>
        <w:gridCol w:w="5395"/>
      </w:tblGrid>
      <w:tr>
        <w:trPr/>
        <w:tc>
          <w:tcPr>
            <w:tcW w:w="4175" w:type="dxa"/>
            <w:tcBorders/>
            <w:shd w:fill="auto" w:val="clear"/>
          </w:tcPr>
          <w:p>
            <w:pPr>
              <w:pStyle w:val="Normal"/>
              <w:ind w:firstLine="567"/>
              <w:jc w:val="both"/>
              <w:rPr>
                <w:rFonts w:ascii="Liberation Serif" w:hAnsi="Liberation Serif" w:cs="Liberation Serif"/>
                <w:b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color w:val="FF0000"/>
                <w:sz w:val="24"/>
                <w:szCs w:val="24"/>
              </w:rPr>
            </w:r>
          </w:p>
        </w:tc>
        <w:tc>
          <w:tcPr>
            <w:tcW w:w="5395" w:type="dxa"/>
            <w:tcBorders/>
            <w:shd w:fill="auto" w:val="clear"/>
          </w:tcPr>
          <w:p>
            <w:pPr>
              <w:pStyle w:val="Normal"/>
              <w:ind w:firstLine="567"/>
              <w:jc w:val="right"/>
              <w:rPr/>
            </w:pPr>
            <w:r>
              <w:rPr>
                <w:rFonts w:cs="Liberation Serif" w:ascii="Liberation Serif" w:hAnsi="Liberation Serif"/>
                <w:sz w:val="26"/>
                <w:szCs w:val="26"/>
              </w:rPr>
              <w:t xml:space="preserve">Приложение 1 </w:t>
            </w:r>
          </w:p>
          <w:p>
            <w:pPr>
              <w:pStyle w:val="Normal"/>
              <w:jc w:val="both"/>
              <w:rPr/>
            </w:pPr>
            <w:r>
              <w:rPr>
                <w:rFonts w:cs="Liberation Serif" w:ascii="Liberation Serif" w:hAnsi="Liberation Serif"/>
                <w:sz w:val="26"/>
                <w:szCs w:val="26"/>
              </w:rPr>
              <w:t>к постановлению Администрации Половинского муниципального округа Курганской области от _____________ года №____________ «Об утверждении Правил  определения границ прилегающих территорий, на которых не допускается розничная торговля табачной</w:t>
            </w:r>
            <w:r>
              <w:rPr>
                <w:rFonts w:cs="Liberation Serif" w:ascii="Liberation Serif" w:hAnsi="Liberation Serif"/>
                <w:b w:val="false"/>
                <w:i w:val="false"/>
                <w:caps w:val="false"/>
                <w:smallCaps w:val="false"/>
                <w:color w:val="060708"/>
                <w:spacing w:val="0"/>
                <w:sz w:val="26"/>
                <w:szCs w:val="26"/>
              </w:rPr>
              <w:t xml:space="preserve">  продукцией, никотинсодержащей продукцией, кальянами и устройствами для потребления никотинсодержащей продукции</w:t>
            </w:r>
            <w:r>
              <w:rPr>
                <w:rFonts w:cs="Liberation Serif" w:ascii="Liberation Serif" w:hAnsi="Liberation Serif"/>
                <w:sz w:val="26"/>
                <w:szCs w:val="26"/>
              </w:rPr>
              <w:t xml:space="preserve"> на территории Половинского муниципального округа Курганской области»</w:t>
            </w:r>
            <w:r>
              <w:rPr>
                <w:rFonts w:cs="Liberation Serif" w:ascii="Liberation Serif" w:hAnsi="Liberation Serif"/>
                <w:color w:val="FF0000"/>
                <w:sz w:val="26"/>
                <w:szCs w:val="26"/>
              </w:rPr>
              <w:t xml:space="preserve"> </w:t>
            </w:r>
          </w:p>
        </w:tc>
      </w:tr>
    </w:tbl>
    <w:p>
      <w:pPr>
        <w:pStyle w:val="Normal"/>
        <w:rPr>
          <w:rFonts w:ascii="Liberation Serif" w:hAnsi="Liberation Serif" w:cs="Liberation Serif"/>
          <w:b/>
          <w:b/>
          <w:bCs/>
          <w:color w:val="FF0000"/>
          <w:sz w:val="24"/>
          <w:szCs w:val="24"/>
        </w:rPr>
      </w:pPr>
      <w:r>
        <w:rPr>
          <w:rFonts w:cs="Liberation Serif" w:ascii="Liberation Serif" w:hAnsi="Liberation Serif"/>
          <w:b/>
          <w:bCs/>
          <w:color w:val="FF0000"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Liberation Serif" w:ascii="Liberation Serif" w:hAnsi="Liberation Serif"/>
          <w:b/>
          <w:bCs/>
          <w:sz w:val="26"/>
          <w:szCs w:val="26"/>
        </w:rPr>
        <w:t xml:space="preserve">ПРАВИЛА </w:t>
        <w:br/>
        <w:t xml:space="preserve">определения границ </w:t>
      </w:r>
      <w:r>
        <w:rPr>
          <w:rFonts w:cs="Liberation Serif" w:ascii="Liberation Serif" w:hAnsi="Liberation Serif"/>
          <w:b/>
          <w:bCs/>
          <w:color w:val="000000"/>
          <w:sz w:val="26"/>
          <w:szCs w:val="26"/>
        </w:rPr>
        <w:t>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Liberation Serif" w:ascii="Liberation Serif" w:hAnsi="Liberation Serif"/>
          <w:b/>
          <w:bCs/>
          <w:sz w:val="26"/>
          <w:szCs w:val="26"/>
        </w:rPr>
        <w:t xml:space="preserve"> на территории Половинского муниципального округа Курганской области</w:t>
      </w:r>
    </w:p>
    <w:p>
      <w:pPr>
        <w:pStyle w:val="Normal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sz w:val="26"/>
          <w:szCs w:val="26"/>
        </w:rPr>
        <w:t xml:space="preserve">1. Настоящие Правила </w:t>
      </w:r>
      <w:r>
        <w:rPr>
          <w:rFonts w:cs="Liberation Serif" w:ascii="Liberation Serif" w:hAnsi="Liberation Serif"/>
          <w:color w:val="000000"/>
          <w:sz w:val="26"/>
          <w:szCs w:val="26"/>
        </w:rPr>
        <w:t>определения границ</w:t>
      </w:r>
      <w:r>
        <w:rPr>
          <w:rFonts w:cs="Liberation Serif" w:ascii="Liberation Serif" w:hAnsi="Liberation Serif"/>
          <w:color w:val="000000"/>
          <w:sz w:val="26"/>
          <w:szCs w:val="26"/>
          <w:lang w:eastAsia="en-US"/>
        </w:rPr>
        <w:t xml:space="preserve"> прилегающих территорий, на которых не допускается розничная торговля табачной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  продукцией, никотинсодержащей продукцией, кальянами и устройствами для потребления никотинсодержащей продукции</w:t>
      </w:r>
      <w:r>
        <w:rPr>
          <w:rFonts w:cs="Liberation Serif" w:ascii="Liberation Serif" w:hAnsi="Liberation Serif"/>
          <w:sz w:val="26"/>
          <w:szCs w:val="26"/>
        </w:rPr>
        <w:t xml:space="preserve"> на территории Половинского муниципального округа Курганской области (далее – Правила), устанавливают способ расчета расстояния от организации и (или) объектов, указанных в приложении 2, до границ прилегающих территорий, на которых не допускается  </w:t>
      </w:r>
      <w:r>
        <w:rPr>
          <w:rFonts w:cs="Liberation Serif" w:ascii="Liberation Serif" w:hAnsi="Liberation Serif"/>
          <w:color w:val="000000"/>
          <w:sz w:val="26"/>
          <w:szCs w:val="26"/>
          <w:lang w:eastAsia="en-US"/>
        </w:rPr>
        <w:t>розничная торговля табачной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  продукцией, никотинсодержащей продукцией, кальянами и устройствами для потребления никотинсодержащей продукции.</w:t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2. </w:t>
      </w:r>
      <w:r>
        <w:rPr>
          <w:rFonts w:eastAsia="Times New Roman"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kern w:val="0"/>
          <w:sz w:val="26"/>
          <w:szCs w:val="26"/>
          <w:lang w:val="ru-RU" w:eastAsia="en-US" w:bidi="ar-SA"/>
        </w:rPr>
        <w:t>Границы прилегающих территорий определяются без учета рельефа местности, как площадь круга с центром в месте входа для посетителей на обособленную территорию организации (учреждения) объекта и радиусом не менее установленного минимального значения от границы земельного участка, на котором расположены объекты, указанные в приложении 2.</w:t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>3. Границы прилегающих территорий определяются в отношении объектов, где розничная продажа табачной и никотинсодержащей продукции запрещена в соответствии с законодательством Российской Федерации (образовательные, медицинские, спортивные организации, объекты культуры и др.).</w:t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sz w:val="26"/>
          <w:szCs w:val="26"/>
          <w:lang w:eastAsia="en-US"/>
        </w:rPr>
        <w:t xml:space="preserve">4. Расчет расстояния от организаций (учреждений), указанных в приложении 2  до границ прилегающих территорий, на которых не допускается </w:t>
      </w:r>
      <w:r>
        <w:rPr>
          <w:rFonts w:cs="Liberation Serif" w:ascii="Liberation Serif" w:hAnsi="Liberation Serif"/>
          <w:color w:val="000000"/>
          <w:sz w:val="26"/>
          <w:szCs w:val="26"/>
          <w:lang w:eastAsia="en-US"/>
        </w:rPr>
        <w:t>розничная торговля табачной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  продукцией, никотинсодержащей продукцией, кальянами и устройствами для потребления никотинсодержащей продукции определяется по прямой от входа до входа, по радиусу окружности</w:t>
      </w:r>
      <w:r>
        <w:rPr>
          <w:rFonts w:cs="Liberation Serif" w:ascii="Liberation Serif" w:hAnsi="Liberation Serif"/>
          <w:sz w:val="26"/>
          <w:szCs w:val="26"/>
          <w:lang w:eastAsia="en-US"/>
        </w:rPr>
        <w:t>:</w:t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sz w:val="26"/>
          <w:szCs w:val="26"/>
          <w:lang w:eastAsia="en-US"/>
        </w:rPr>
        <w:t>1)</w:t>
        <w:tab/>
        <w:t>при наличии обособленной территории (огороженного земельного участка) - от каждого входа для посетителей на обособленную территорию по прямой линии без учета искусственных  и естественных преград до границ прилегающих территорий;</w:t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>2)</w:t>
        <w:tab/>
        <w:t>при отсутствии обособленной территории - от каждого входа для посетителей непосредственно в здание (строение, сооружение), в котором расположена организация или объект по прямой линии без учета искусственных  и естественных преград до границ прилегающих территорий.</w:t>
      </w:r>
    </w:p>
    <w:p>
      <w:pPr>
        <w:pStyle w:val="Normal"/>
        <w:ind w:firstLine="708"/>
        <w:jc w:val="both"/>
        <w:rPr/>
      </w:pPr>
      <w:r>
        <w:rPr>
          <w:rFonts w:eastAsia="Times New Roman"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kern w:val="0"/>
          <w:sz w:val="26"/>
          <w:szCs w:val="26"/>
          <w:lang w:val="ru-RU" w:eastAsia="en-US" w:bidi="ar-SA"/>
        </w:rPr>
        <w:t>При наличии нескольких входов для посетителей на обособленную территорию или входов для посетителей непосредственно в здание (строение, сооружение), в котором расположена организация (объект), прилегающая территория определяется аналогично для каждого указанного входа.</w:t>
      </w:r>
    </w:p>
    <w:p>
      <w:pPr>
        <w:pStyle w:val="Normal"/>
        <w:ind w:firstLine="708"/>
        <w:jc w:val="both"/>
        <w:rPr/>
      </w:pP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 xml:space="preserve">Минимальное значение расстояния от организаций и (или) объектов, указанных в приложении 2 до границ прилегающих территорий, 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en-US"/>
        </w:rPr>
        <w:t xml:space="preserve">на которых не допускается розничная торговля табачной </w:t>
      </w:r>
      <w:r>
        <w:rPr>
          <w:rFonts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sz w:val="26"/>
          <w:szCs w:val="26"/>
          <w:lang w:eastAsia="en-US"/>
        </w:rPr>
        <w:t>продукцией, никотинсодержащей продукцией, кальянами и устройствами для потребления никотинсодержащей продукции на территории Половинского муниципального округа Курганской области составляет 30 метров.</w:t>
      </w:r>
    </w:p>
    <w:p>
      <w:pPr>
        <w:pStyle w:val="Normal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cs="Liberation Serif" w:ascii="Liberation Serif" w:hAnsi="Liberation Serif"/>
          <w:sz w:val="26"/>
          <w:szCs w:val="26"/>
        </w:rPr>
      </w:r>
    </w:p>
    <w:p>
      <w:pPr>
        <w:pStyle w:val="NoSpacing"/>
        <w:rPr>
          <w:rFonts w:ascii="Liberation Serif" w:hAnsi="Liberation Serif" w:cs="Liberation Serif"/>
          <w:sz w:val="26"/>
          <w:szCs w:val="26"/>
        </w:rPr>
      </w:pPr>
      <w:r>
        <w:rPr>
          <w:rFonts w:cs="Liberation Serif" w:ascii="Liberation Serif" w:hAnsi="Liberation Serif"/>
          <w:sz w:val="26"/>
          <w:szCs w:val="26"/>
        </w:rPr>
      </w:r>
    </w:p>
    <w:p>
      <w:pPr>
        <w:pStyle w:val="NoSpacing"/>
        <w:rPr>
          <w:rFonts w:ascii="Liberation Serif" w:hAnsi="Liberation Serif" w:cs="Liberation Serif"/>
          <w:sz w:val="26"/>
          <w:szCs w:val="26"/>
        </w:rPr>
      </w:pPr>
      <w:r>
        <w:rPr>
          <w:rFonts w:cs="Liberation Serif" w:ascii="Liberation Serif" w:hAnsi="Liberation Serif"/>
          <w:sz w:val="26"/>
          <w:szCs w:val="26"/>
        </w:rPr>
      </w:r>
    </w:p>
    <w:tbl>
      <w:tblPr>
        <w:tblW w:w="9639" w:type="dxa"/>
        <w:jc w:val="left"/>
        <w:tblInd w:w="-10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808"/>
        <w:gridCol w:w="3830"/>
      </w:tblGrid>
      <w:tr>
        <w:trPr>
          <w:trHeight w:val="631" w:hRule="atLeast"/>
        </w:trPr>
        <w:tc>
          <w:tcPr>
            <w:tcW w:w="5808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>Управляющий делами — руководитель аппарата Администрации Половинского муниципального округа Курганской области</w:t>
            </w:r>
          </w:p>
        </w:tc>
        <w:tc>
          <w:tcPr>
            <w:tcW w:w="3830" w:type="dxa"/>
            <w:tcBorders/>
            <w:shd w:fill="auto" w:val="clear"/>
          </w:tcPr>
          <w:p>
            <w:pPr>
              <w:pStyle w:val="Normal"/>
              <w:jc w:val="right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 xml:space="preserve"> </w:t>
            </w:r>
          </w:p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</w:r>
          </w:p>
          <w:p>
            <w:pPr>
              <w:pStyle w:val="Normal"/>
              <w:jc w:val="right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>С.Ю. Тягунова</w:t>
            </w:r>
          </w:p>
        </w:tc>
      </w:tr>
    </w:tbl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Spacing"/>
        <w:ind w:firstLine="708"/>
        <w:rPr>
          <w:rFonts w:ascii="Liberation Serif" w:hAnsi="Liberation Serif" w:eastAsia="Times New Roman" w:cs="Liberation Serif"/>
          <w:b w:val="false"/>
          <w:b w:val="false"/>
          <w:i w:val="false"/>
          <w:i w:val="false"/>
          <w:caps w:val="false"/>
          <w:smallCaps w:val="false"/>
          <w:color w:val="060708"/>
          <w:spacing w:val="0"/>
          <w:kern w:val="0"/>
          <w:sz w:val="26"/>
          <w:szCs w:val="26"/>
          <w:lang w:val="ru-RU" w:eastAsia="en-US" w:bidi="ar-SA"/>
        </w:rPr>
      </w:pPr>
      <w:r>
        <w:rPr>
          <w:rFonts w:eastAsia="Times New Roman" w:cs="Liberation Serif" w:ascii="Liberation Serif" w:hAnsi="Liberation Serif"/>
          <w:b w:val="false"/>
          <w:i w:val="false"/>
          <w:caps w:val="false"/>
          <w:smallCaps w:val="false"/>
          <w:color w:val="060708"/>
          <w:spacing w:val="0"/>
          <w:kern w:val="0"/>
          <w:sz w:val="26"/>
          <w:szCs w:val="26"/>
          <w:lang w:val="ru-RU" w:eastAsia="en-US" w:bidi="ar-SA"/>
        </w:rPr>
      </w:r>
    </w:p>
    <w:p>
      <w:pPr>
        <w:pStyle w:val="ConsTitle"/>
        <w:widowControl/>
        <w:ind w:right="0" w:hanging="0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tbl>
      <w:tblPr>
        <w:tblW w:w="9571" w:type="dxa"/>
        <w:jc w:val="left"/>
        <w:tblInd w:w="-10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173"/>
        <w:gridCol w:w="5397"/>
      </w:tblGrid>
      <w:tr>
        <w:trPr/>
        <w:tc>
          <w:tcPr>
            <w:tcW w:w="4173" w:type="dxa"/>
            <w:tcBorders/>
            <w:shd w:fill="auto" w:val="clear"/>
          </w:tcPr>
          <w:p>
            <w:pPr>
              <w:pStyle w:val="Normal"/>
              <w:ind w:firstLine="567"/>
              <w:jc w:val="both"/>
              <w:rPr>
                <w:rFonts w:ascii="Liberation Serif" w:hAnsi="Liberation Serif" w:cs="Liberation Serif"/>
                <w:b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color w:val="FF0000"/>
                <w:sz w:val="24"/>
                <w:szCs w:val="24"/>
              </w:rPr>
            </w:r>
          </w:p>
          <w:p>
            <w:pPr>
              <w:pStyle w:val="Normal"/>
              <w:ind w:firstLine="567"/>
              <w:jc w:val="both"/>
              <w:rPr>
                <w:rFonts w:ascii="Liberation Serif" w:hAnsi="Liberation Serif" w:cs="Liberation Serif"/>
                <w:b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color w:val="FF0000"/>
                <w:sz w:val="24"/>
                <w:szCs w:val="24"/>
              </w:rPr>
            </w:r>
          </w:p>
        </w:tc>
        <w:tc>
          <w:tcPr>
            <w:tcW w:w="5397" w:type="dxa"/>
            <w:tcBorders/>
            <w:shd w:fill="auto" w:val="clear"/>
          </w:tcPr>
          <w:p>
            <w:pPr>
              <w:pStyle w:val="Normal"/>
              <w:ind w:firstLine="567"/>
              <w:jc w:val="right"/>
              <w:rPr/>
            </w:pPr>
            <w:r>
              <w:rPr>
                <w:rFonts w:cs="Liberation Serif" w:ascii="Liberation Serif" w:hAnsi="Liberation Serif"/>
                <w:sz w:val="26"/>
                <w:szCs w:val="26"/>
              </w:rPr>
              <w:t xml:space="preserve">Приложение 2 </w:t>
            </w:r>
          </w:p>
          <w:p>
            <w:pPr>
              <w:pStyle w:val="Normal"/>
              <w:jc w:val="both"/>
              <w:rPr/>
            </w:pPr>
            <w:r>
              <w:rPr>
                <w:rFonts w:cs="Liberation Serif" w:ascii="Liberation Serif" w:hAnsi="Liberation Serif"/>
                <w:sz w:val="26"/>
                <w:szCs w:val="26"/>
              </w:rPr>
              <w:t>к постановлению Администрации Половинского муниципального округа Курганской области от _____________ года №____________ «</w:t>
            </w:r>
            <w:r>
              <w:rPr>
                <w:rFonts w:cs="Liberation Serif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  <w:t>Об утверждении Правил  определения границ прилегающих территорий, на которых не допускается розничная торговля табачной</w:t>
            </w:r>
            <w:r>
              <w:rPr>
                <w:rFonts w:cs="Liberation Serif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 xml:space="preserve"> </w:t>
            </w:r>
            <w:r>
              <w:rPr>
                <w:rFonts w:cs="Liberation Serif" w:ascii="Liberation Serif" w:hAnsi="Liberation Serif"/>
                <w:b w:val="false"/>
                <w:bCs/>
                <w:i w:val="false"/>
                <w:caps w:val="false"/>
                <w:smallCaps w:val="false"/>
                <w:color w:val="060708"/>
                <w:spacing w:val="0"/>
                <w:sz w:val="26"/>
                <w:szCs w:val="26"/>
              </w:rPr>
              <w:t xml:space="preserve"> продукцией, никотинсодержащей продукцией, кальянами и устройствами для потребления никотинсодержащей продукции</w:t>
            </w:r>
            <w:r>
              <w:rPr>
                <w:rFonts w:cs="Liberation Serif" w:ascii="Liberation Serif" w:hAnsi="Liberation Serif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rFonts w:cs="Liberation Serif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  <w:t>на территории Половинского муниципального округа Курганской области»</w:t>
            </w:r>
          </w:p>
        </w:tc>
      </w:tr>
    </w:tbl>
    <w:p>
      <w:pPr>
        <w:pStyle w:val="Normal"/>
        <w:widowControl/>
        <w:ind w:right="0" w:hanging="0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rmal"/>
        <w:widowControl/>
        <w:ind w:right="0" w:hanging="0"/>
        <w:rPr>
          <w:rFonts w:ascii="Liberation Serif" w:hAnsi="Liberation Serif" w:cs="Liberation Serif"/>
          <w:color w:val="FF0000"/>
          <w:sz w:val="26"/>
          <w:szCs w:val="26"/>
        </w:rPr>
      </w:pPr>
      <w:r>
        <w:rPr>
          <w:rFonts w:cs="Liberation Serif" w:ascii="Liberation Serif" w:hAnsi="Liberation Serif"/>
          <w:color w:val="FF0000"/>
          <w:sz w:val="26"/>
          <w:szCs w:val="26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  <w:bCs/>
          <w:sz w:val="26"/>
          <w:szCs w:val="26"/>
        </w:rPr>
      </w:pPr>
      <w:r>
        <w:rPr>
          <w:rFonts w:cs="Liberation Serif" w:ascii="Liberation Serif" w:hAnsi="Liberation Serif"/>
          <w:b/>
          <w:bCs/>
          <w:sz w:val="26"/>
          <w:szCs w:val="26"/>
        </w:rPr>
        <w:t>ПЕРЕЧЕНЬ</w:t>
      </w:r>
    </w:p>
    <w:p>
      <w:pPr>
        <w:pStyle w:val="Normal"/>
        <w:jc w:val="center"/>
        <w:rPr/>
      </w:pPr>
      <w:r>
        <w:rPr>
          <w:rFonts w:cs="Liberation Serif" w:ascii="Liberation Serif" w:hAnsi="Liberation Serif"/>
          <w:b/>
          <w:bCs/>
          <w:sz w:val="26"/>
          <w:szCs w:val="26"/>
        </w:rPr>
        <w:t xml:space="preserve">территорий, на которых не допускается розничная продажа  </w:t>
      </w:r>
      <w:r>
        <w:rPr>
          <w:rFonts w:eastAsia="Times New Roman" w:cs="Liberation Serif" w:ascii="Liberation Serif" w:hAnsi="Liberation Serif"/>
          <w:b/>
          <w:bCs/>
          <w:color w:val="auto"/>
          <w:kern w:val="0"/>
          <w:sz w:val="26"/>
          <w:szCs w:val="26"/>
          <w:lang w:val="ru-RU" w:eastAsia="ru-RU" w:bidi="ar-SA"/>
        </w:rPr>
        <w:t>розничная торговля табачной</w:t>
      </w:r>
      <w:r>
        <w:rPr>
          <w:rFonts w:eastAsia="Times New Roman" w:cs="Liberation Serif" w:ascii="Liberation Serif" w:hAnsi="Liberation Serif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lang w:val="ru-RU" w:eastAsia="ru-RU" w:bidi="ar-SA"/>
        </w:rPr>
        <w:t xml:space="preserve">  продукцией, никотинсодержащей продукцией, кальянами и устройствами для потребления никотинсодержащей продукции</w:t>
      </w:r>
      <w:r>
        <w:rPr>
          <w:rFonts w:eastAsia="Times New Roman" w:cs="Liberation Serif" w:ascii="Liberation Serif" w:hAnsi="Liberation Serif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 на территории Половинского муниципального округа Курганской области</w:t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b/>
          <w:bCs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Times New Roman" w:cs="Liberation Serif" w:ascii="Liberation Serif" w:hAnsi="Liberation Serif"/>
          <w:b/>
          <w:bCs/>
          <w:color w:val="auto"/>
          <w:kern w:val="0"/>
          <w:sz w:val="26"/>
          <w:szCs w:val="26"/>
          <w:lang w:val="ru-RU" w:eastAsia="ru-RU" w:bidi="ar-SA"/>
        </w:rPr>
      </w:r>
    </w:p>
    <w:tbl>
      <w:tblPr>
        <w:tblW w:w="9719" w:type="dxa"/>
        <w:jc w:val="left"/>
        <w:tblInd w:w="-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685"/>
        <w:gridCol w:w="4681"/>
        <w:gridCol w:w="4353"/>
      </w:tblGrid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 xml:space="preserve">№ </w:t>
            </w:r>
          </w:p>
          <w:p>
            <w:pPr>
              <w:pStyle w:val="Normal"/>
              <w:widowControl/>
              <w:bidi w:val="0"/>
              <w:ind w:left="0" w:right="0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Наименование организации, адрес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Схема границ</w:t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/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Байдары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11"/>
              <w:ind w:left="0" w:hanging="0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Байдарская сельская библиотека – филиал МБУ «Центр культуры и библиотечного обслуживания» Половинского муниципального округа Курганской области, ул. Школьная, д. 42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908300" cy="1821180"/>
                  <wp:effectExtent l="0" t="0" r="0" b="0"/>
                  <wp:docPr id="3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0" cy="182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11" w:hRule="atLeast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Байдарский сельский дом культуры – филиал МБУ «Центр культуры и 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Школьная, д. 41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900680" cy="1684020"/>
                  <wp:effectExtent l="0" t="0" r="0" b="0"/>
                  <wp:docPr id="4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680" cy="168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МОУ «Байдарская средняя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школа», ул. Школьная, д. 43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885440" cy="1387475"/>
                  <wp:effectExtent l="0" t="0" r="0" b="0"/>
                  <wp:docPr id="5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440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Школьная, д. 42-1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35860" cy="1501775"/>
                  <wp:effectExtent l="0" t="0" r="0" b="0"/>
                  <wp:docPr id="6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Башкирское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Башкирская сельская библиотека –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 ул. Советская, д. 13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01775"/>
                  <wp:effectExtent l="0" t="0" r="0" b="0"/>
                  <wp:docPr id="7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6.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Башкирский сельский дом культуры – 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Советская, д. 13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28240" cy="1501775"/>
                  <wp:effectExtent l="0" t="0" r="0" b="0"/>
                  <wp:docPr id="8" name="Изображение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240" cy="1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7.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МОУ «Башкирская средняя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школа», ул. Школьная, д. 10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55115"/>
                  <wp:effectExtent l="0" t="0" r="0" b="0"/>
                  <wp:docPr id="9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8.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«Башкирский детский сад» - структурное подразделение МОУ «Башкирская СОШ», ул. Школьная, д. 25а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669415"/>
                  <wp:effectExtent l="0" t="0" r="0" b="0"/>
                  <wp:docPr id="10" name="Изображение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9.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Школьная, д. 14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85595"/>
                  <wp:effectExtent l="0" t="0" r="0" b="0"/>
                  <wp:docPr id="11" name="Изображение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Булдак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10.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Булдакская сельская библиотека –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Школьная, д. 18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1100" cy="1539875"/>
                  <wp:effectExtent l="0" t="0" r="0" b="0"/>
                  <wp:docPr id="12" name="Изображение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5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11.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Булдакский сельский дом культуры – 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Школьная, д. 18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20620" cy="1539875"/>
                  <wp:effectExtent l="0" t="0" r="0" b="0"/>
                  <wp:docPr id="13" name="Изображение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620" cy="15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Васильевка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13.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Васильевская сельская библиотека -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Школьная, д. 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374900" cy="1585595"/>
                  <wp:effectExtent l="0" t="0" r="0" b="0"/>
                  <wp:docPr id="14" name="Изображение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14.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08"/>
                <w:tab w:val="left" w:pos="168" w:leader="none"/>
              </w:tabs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Васильевский сельский дом культуры - филиал МБУ «Центр культуры и</w:t>
            </w:r>
          </w:p>
          <w:p>
            <w:pPr>
              <w:pStyle w:val="Normal"/>
              <w:widowControl/>
              <w:tabs>
                <w:tab w:val="clear" w:pos="708"/>
                <w:tab w:val="left" w:pos="168" w:leader="none"/>
              </w:tabs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tabs>
                <w:tab w:val="clear" w:pos="708"/>
                <w:tab w:val="left" w:pos="168" w:leader="none"/>
              </w:tabs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Школьная, д. 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85595"/>
                  <wp:effectExtent l="0" t="0" r="0" b="0"/>
                  <wp:docPr id="15" name="Изображение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д. Воскресенское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17.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Воскресенская сельская библиотека –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Школьная, д. 12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/>
            </w:pPr>
            <w:r>
              <w:rPr/>
              <w:drawing>
                <wp:inline distT="0" distB="0" distL="0" distR="0">
                  <wp:extent cx="2382520" cy="1402715"/>
                  <wp:effectExtent l="0" t="0" r="0" b="0"/>
                  <wp:docPr id="16" name="Изображение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520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18.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Воскресенский сельский дом культуры филиал МБУ «Центр культуры и библиотечного обслуживания» Половинского муниципального округа Курганской области, ул. Школьная, д. 12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382520" cy="1402715"/>
                  <wp:effectExtent l="0" t="0" r="0" b="0"/>
                  <wp:docPr id="17" name="Изображение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520" cy="140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19.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«Воскресенская основная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школа, ул. Школьная, д. 14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390775" cy="1440815"/>
                  <wp:effectExtent l="0" t="0" r="0" b="0"/>
                  <wp:docPr id="18" name="Изображение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44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20.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«Воскресенский детский сад» -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структурное подразделение МОУ «Воскресенская ООШ», ул. Советская, д. 41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478915"/>
                  <wp:effectExtent l="0" t="0" r="0" b="0"/>
                  <wp:docPr id="19" name="Изображение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47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Пищальное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24.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Пищальский сельский дом культуры -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округа Курганской области, ул.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Яковлева, д. 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35860" cy="1562735"/>
                  <wp:effectExtent l="0" t="0" r="0" b="0"/>
                  <wp:docPr id="20" name="Изображение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Половинное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25.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МБ</w:t>
            </w:r>
            <w:r>
              <w:rPr>
                <w:rFonts w:cs="Liberation Serif" w:ascii="Liberation Serif" w:hAnsi="Liberation Serif"/>
                <w:color w:val="000000"/>
                <w:sz w:val="22"/>
                <w:szCs w:val="22"/>
              </w:rPr>
              <w:t>У ДО «Половинская детская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color w:val="CE181E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color w:val="000000"/>
                <w:sz w:val="22"/>
                <w:szCs w:val="22"/>
              </w:rPr>
              <w:t>музыкальная школа», ул. Советская, д. 60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600835"/>
                  <wp:effectExtent l="0" t="0" r="0" b="0"/>
                  <wp:docPr id="21" name="Изображение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0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27.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МБУ «Центр культуры и библиотечного обслуживания» Половинского муниципального округа Курганской области, ул. Декабристов, д. 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15235" cy="1646555"/>
                  <wp:effectExtent l="0" t="0" r="0" b="0"/>
                  <wp:docPr id="22" name="Изображение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235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28.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 xml:space="preserve">МБУ </w:t>
            </w:r>
            <w:r>
              <w:rPr>
                <w:rFonts w:cs="Liberation Serif" w:ascii="Liberation Serif" w:hAnsi="Liberation Serif"/>
                <w:color w:val="000000"/>
                <w:sz w:val="22"/>
                <w:szCs w:val="22"/>
              </w:rPr>
              <w:t>ДО «Половинский дом детского творчества», ул. Советская, д. 50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310005"/>
                  <wp:effectExtent l="0" t="0" r="0" b="0"/>
                  <wp:docPr id="23" name="Изображение2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2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31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29.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 xml:space="preserve">МБУ ДО « Половинская 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детско - юношеская спортивная школа», ул. Декабристов, д. 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15235" cy="1646555"/>
                  <wp:effectExtent l="0" t="0" r="0" b="0"/>
                  <wp:docPr id="24" name="Изображение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235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31.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МОУ «Половинская средняя</w:t>
            </w:r>
          </w:p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школа», ул. Мира, д. 32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669415"/>
                  <wp:effectExtent l="0" t="0" r="0" b="0"/>
                  <wp:docPr id="25" name="Изображение2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2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32.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МДОУ «Половинский детский сад», ул. Мира, д. 24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28240" cy="1547495"/>
                  <wp:effectExtent l="0" t="0" r="0" b="0"/>
                  <wp:docPr id="26" name="Изображение2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2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240" cy="154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33.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113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МДОУ «Половинский детский сад», ул. К. Маркса, д. 14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390140" cy="1532255"/>
                  <wp:effectExtent l="0" t="0" r="0" b="0"/>
                  <wp:docPr id="27" name="Изображение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140" cy="153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34.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Половинский филиал ГБУ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«Межрайонная больница № 3», ул. Строителей, д. 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13000" cy="1638935"/>
                  <wp:effectExtent l="0" t="0" r="0" b="0"/>
                  <wp:docPr id="28" name="Изображение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63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д. Филиппово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36.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Филипповский сельский дом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культуры - филиал МБУ «Центр культуры и библиотечного обслуживания» Половинского муниципального округа Курганской области, ул. Новая, д. 3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646555"/>
                  <wp:effectExtent l="0" t="0" r="0" b="0"/>
                  <wp:docPr id="29" name="Изображение2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2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37.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Новая, д. 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43480" cy="1646555"/>
                  <wp:effectExtent l="0" t="0" r="0" b="0"/>
                  <wp:docPr id="30" name="Изображение2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2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480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д. Марай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38.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Новобайдарская сельская библиотека -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округаКурганской области, ул. Немирова, д. 13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35860" cy="1623695"/>
                  <wp:effectExtent l="0" t="0" r="0" b="0"/>
                  <wp:docPr id="31" name="Изображение2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2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62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39.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Марайский сельский дом культуры –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Немирова, д. 13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13000" cy="1623695"/>
                  <wp:effectExtent l="0" t="0" r="0" b="0"/>
                  <wp:docPr id="32" name="Изображение3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Изображение3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62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40.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«Новобайдарская основная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 - филиа МОУ «Сумкинская средняя общеобразовательная школа», ул. Школьная, д. 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05380" cy="1600835"/>
                  <wp:effectExtent l="0" t="0" r="0" b="0"/>
                  <wp:docPr id="33" name="Изображение3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3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41.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Немирова, д. 6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43480" cy="1486535"/>
                  <wp:effectExtent l="0" t="0" r="0" b="0"/>
                  <wp:docPr id="34" name="Изображение3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Изображение3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480" cy="148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Хлупово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43.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Хлуповская сельская библиотека  - филиал МБУ «Центр культуры и 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Победы, д. 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07615" cy="1463675"/>
                  <wp:effectExtent l="0" t="0" r="0" b="0"/>
                  <wp:docPr id="35" name="Изображение3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Изображение3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61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44.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Хлуповский сельский дом культуры -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Победы, д. 4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07615" cy="1463675"/>
                  <wp:effectExtent l="0" t="0" r="0" b="0"/>
                  <wp:docPr id="36" name="Изображение3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Изображение3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61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45.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«Хлуповская начальная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 - филиал МОУ «Башкирская средняя общеобразовательная школа»; группа по присмотру и уходу полного дня при «Хлуповская начальная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 - филиал МОУ «Башкирская средняя общеобразовательная школа», пер. Садиковский, 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22855" cy="1753870"/>
                  <wp:effectExtent l="0" t="0" r="0" b="0"/>
                  <wp:docPr id="37" name="Изображение3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Изображение3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855" cy="175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46.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пер. Садиковский, 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22855" cy="1433195"/>
                  <wp:effectExtent l="0" t="0" r="0" b="0"/>
                  <wp:docPr id="38" name="Изображение3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Изображение3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85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11"/>
              <w:ind w:left="357" w:hanging="0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д. Новая Украинка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47.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Новоукраинский сельский клуб – филиал МБУ «Центр культуры и библиотечного</w:t>
            </w:r>
          </w:p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обслуживания» Половинского</w:t>
            </w:r>
          </w:p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муниципального округа Курганской области, ул. Цветочная, д. 23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522855" cy="1425575"/>
                  <wp:effectExtent l="0" t="0" r="0" b="0"/>
                  <wp:docPr id="39" name="Изображение3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3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855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д. Успенка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48.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Успенский сельский клуб – филиал МБУ «Центр культуры и библиотечного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обслуживания» Половинского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муниципального округа Курганской области, ул. Береговая, д. 22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92375" cy="1379855"/>
                  <wp:effectExtent l="0" t="0" r="0" b="0"/>
                  <wp:docPr id="40" name="Изображение3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3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375" cy="137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49.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Береговая, д. 19-1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35860" cy="1555115"/>
                  <wp:effectExtent l="0" t="0" r="0" b="0"/>
                  <wp:docPr id="41" name="Изображение3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Изображение3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Чулошное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50.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Чулошненская сельская библиотека –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Советская, д. 1А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1100" cy="1616075"/>
                  <wp:effectExtent l="0" t="0" r="0" b="0"/>
                  <wp:docPr id="42" name="Изображение4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4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51.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Чулошненский сельский дом культуры -филиал МБУ «Центр культуры и библиотечного обслуживания» Половинского муниципального округа</w:t>
            </w:r>
          </w:p>
          <w:p>
            <w:pPr>
              <w:pStyle w:val="Normal"/>
              <w:widowControl/>
              <w:bidi w:val="0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Курганской области, ул. Советская, д. 1А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616075"/>
                  <wp:effectExtent l="0" t="0" r="0" b="0"/>
                  <wp:docPr id="43" name="Изображение4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Изображение4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53.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Советская, д. 1-1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4275" cy="1425575"/>
                  <wp:effectExtent l="0" t="0" r="0" b="0"/>
                  <wp:docPr id="44" name="Изображение4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4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275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Сумки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54.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Сумкинская сельская библиотека – филиал МБУ «Центр культуры и библиотечного обслуживания» Половинского муниципального округа Курганской области, ул. Ленинская, д. 45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/>
            </w:pPr>
            <w:r>
              <w:rPr/>
              <w:drawing>
                <wp:inline distT="0" distB="0" distL="0" distR="0">
                  <wp:extent cx="2413000" cy="1677035"/>
                  <wp:effectExtent l="0" t="0" r="0" b="0"/>
                  <wp:docPr id="45" name="Изображение4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4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67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55.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ГБУ «Сумкинский дом-интернат», ул.</w:t>
            </w:r>
          </w:p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Школьная, д. 1, литера А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09395"/>
                  <wp:effectExtent l="0" t="0" r="0" b="0"/>
                  <wp:docPr id="46" name="Изображение4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Изображение4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0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56.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Сумкинский сельский дом культуры филиал МБУ «Центр культуры и библиотечного обслуживания» Половинского муниципального округа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Курганской области, ул. Ленинская, д. 45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/>
            </w:pPr>
            <w:r>
              <w:rPr/>
              <w:drawing>
                <wp:inline distT="0" distB="0" distL="0" distR="0">
                  <wp:extent cx="2413000" cy="1677035"/>
                  <wp:effectExtent l="0" t="0" r="0" b="0"/>
                  <wp:docPr id="47" name="Изображение4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Изображение4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67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57.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МОУ «Сумкинская средняя</w:t>
            </w:r>
          </w:p>
          <w:p>
            <w:pPr>
              <w:pStyle w:val="Normal"/>
              <w:widowControl/>
              <w:bidi w:val="0"/>
              <w:ind w:left="57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школа», ул. Красивая, д. 59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43480" cy="1631315"/>
                  <wp:effectExtent l="0" t="0" r="0" b="0"/>
                  <wp:docPr id="48" name="Изображение4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Изображение4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480" cy="163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58.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ФАП, ул. Крупской, д. 6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491740" cy="1377950"/>
                  <wp:effectExtent l="0" t="0" r="0" b="0"/>
                  <wp:wrapSquare wrapText="largest"/>
                  <wp:docPr id="49" name="Изображение4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Изображение4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740" cy="137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ст. Сумки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59.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Сельская библиотека станции Сумки - филиал МБУ «Центр культуры и библиотечного обслуживания» Половинского муниципального округа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Курганской области, ул. Центральная, д. 7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397760" cy="1555115"/>
                  <wp:effectExtent l="0" t="0" r="0" b="0"/>
                  <wp:docPr id="50" name="Изображение4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Изображение4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760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60.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«Начальная школа – детский сад» - филиал МОУ «Сумкинская средняя общеобразовательная школа», ул. Центральная, д. 11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01775"/>
                  <wp:effectExtent l="0" t="0" r="0" b="0"/>
                  <wp:docPr id="51" name="Изображение4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4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Сухмень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61.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Сухменская сельская библиотека –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Ленина, д. 11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35860" cy="1585595"/>
                  <wp:effectExtent l="0" t="0" r="0" b="0"/>
                  <wp:docPr id="52" name="Изображение5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Изображение5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62.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Сухменский сельский дом культуры -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Ленина, д. 11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05380" cy="1585595"/>
                  <wp:effectExtent l="0" t="0" r="0" b="0"/>
                  <wp:docPr id="53" name="Изображение5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Изображение5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63.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 xml:space="preserve">МОУ «Сухменская средняя 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/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школа», ул. Ленина, д. 11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35860" cy="1585595"/>
                  <wp:effectExtent l="0" t="0" r="0" b="0"/>
                  <wp:docPr id="54" name="Изображение5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Изображение5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Привольное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66.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Привольненская сельская библиотека  филиал МБУ «Центр культуры и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библиотечного обслуживания»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Половинского муниципального округа Курганской области, ул. Озерная, д. 1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3640" cy="1555115"/>
                  <wp:effectExtent l="0" t="0" r="0" b="0"/>
                  <wp:docPr id="55" name="Изображение5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Изображение5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b/>
                <w:bCs/>
                <w:sz w:val="22"/>
                <w:szCs w:val="22"/>
              </w:rPr>
              <w:t>с. Яровое</w:t>
            </w:r>
          </w:p>
        </w:tc>
      </w:tr>
      <w:tr>
        <w:trPr/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70.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МОУ «Яровинская средняя</w:t>
            </w:r>
          </w:p>
          <w:p>
            <w:pPr>
              <w:pStyle w:val="Normal"/>
              <w:widowControl/>
              <w:bidi w:val="0"/>
              <w:ind w:left="0" w:right="0" w:hanging="0"/>
              <w:jc w:val="both"/>
              <w:rPr>
                <w:sz w:val="22"/>
                <w:szCs w:val="22"/>
              </w:rPr>
            </w:pPr>
            <w:r>
              <w:rPr>
                <w:rFonts w:cs="Liberation Serif" w:ascii="Liberation Serif" w:hAnsi="Liberation Serif"/>
                <w:sz w:val="22"/>
                <w:szCs w:val="22"/>
              </w:rPr>
              <w:t>общеобразовательная школа», ул. Центральная, д. 2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357" w:hanging="357"/>
              <w:jc w:val="both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451100" cy="1433195"/>
                  <wp:effectExtent l="0" t="0" r="0" b="0"/>
                  <wp:docPr id="56" name="Изображение5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Изображение5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Liberation Serif" w:hAnsi="Liberation Serif" w:eastAsia="Times New Roman" w:cs="Liberation Serif"/>
          <w:b/>
          <w:b/>
          <w:bCs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Times New Roman" w:cs="Liberation Serif" w:ascii="Liberation Serif" w:hAnsi="Liberation Serif"/>
          <w:b/>
          <w:bCs/>
          <w:color w:val="auto"/>
          <w:kern w:val="0"/>
          <w:sz w:val="26"/>
          <w:szCs w:val="26"/>
          <w:lang w:val="ru-RU" w:eastAsia="ru-RU" w:bidi="ar-SA"/>
        </w:rPr>
      </w:r>
    </w:p>
    <w:p>
      <w:pPr>
        <w:pStyle w:val="Normal"/>
        <w:widowControl w:val="false"/>
        <w:ind w:left="0" w:right="0" w:hanging="0"/>
        <w:rPr>
          <w:sz w:val="2"/>
          <w:lang w:val="ru-RU"/>
        </w:rPr>
      </w:pPr>
      <w:r>
        <w:rPr>
          <w:sz w:val="2"/>
          <w:lang w:val="ru-RU"/>
        </w:rPr>
      </w:r>
    </w:p>
    <w:p>
      <w:pPr>
        <w:pStyle w:val="Normal"/>
        <w:rPr>
          <w:rFonts w:ascii="Liberation Serif" w:hAnsi="Liberation Serif" w:cs="Liberation Serif"/>
          <w:b/>
          <w:b/>
          <w:bCs/>
          <w:color w:val="FF0000"/>
          <w:sz w:val="26"/>
          <w:szCs w:val="26"/>
          <w:highlight w:val="blue"/>
        </w:rPr>
      </w:pPr>
      <w:r>
        <w:rPr>
          <w:rFonts w:cs="Liberation Serif" w:ascii="Liberation Serif" w:hAnsi="Liberation Serif"/>
          <w:b/>
          <w:bCs/>
          <w:color w:val="FF0000"/>
          <w:sz w:val="26"/>
          <w:szCs w:val="26"/>
          <w:highlight w:val="blue"/>
        </w:rPr>
      </w:r>
    </w:p>
    <w:p>
      <w:pPr>
        <w:pStyle w:val="Normal"/>
        <w:rPr>
          <w:rFonts w:ascii="Liberation Serif" w:hAnsi="Liberation Serif" w:cs="Liberation Serif"/>
          <w:b/>
          <w:b/>
          <w:bCs/>
          <w:color w:val="FF0000"/>
          <w:sz w:val="26"/>
          <w:szCs w:val="26"/>
          <w:highlight w:val="blue"/>
        </w:rPr>
      </w:pPr>
      <w:r>
        <w:rPr>
          <w:rFonts w:cs="Liberation Serif" w:ascii="Liberation Serif" w:hAnsi="Liberation Serif"/>
          <w:b/>
          <w:bCs/>
          <w:color w:val="FF0000"/>
          <w:sz w:val="26"/>
          <w:szCs w:val="26"/>
          <w:highlight w:val="blue"/>
        </w:rPr>
      </w:r>
    </w:p>
    <w:tbl>
      <w:tblPr>
        <w:tblW w:w="9639" w:type="dxa"/>
        <w:jc w:val="left"/>
        <w:tblInd w:w="-106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808"/>
        <w:gridCol w:w="3830"/>
      </w:tblGrid>
      <w:tr>
        <w:trPr>
          <w:trHeight w:val="631" w:hRule="atLeast"/>
        </w:trPr>
        <w:tc>
          <w:tcPr>
            <w:tcW w:w="5808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>Управляющий делами — руководитель аппарата Администрации Половинского муниципального округа Курганской области</w:t>
            </w:r>
          </w:p>
        </w:tc>
        <w:tc>
          <w:tcPr>
            <w:tcW w:w="3830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 xml:space="preserve"> </w:t>
            </w:r>
          </w:p>
          <w:p>
            <w:pPr>
              <w:pStyle w:val="Normal"/>
              <w:rPr>
                <w:rFonts w:ascii="Liberation Serif" w:hAnsi="Liberation Serif" w:cs="Liberation Serif"/>
                <w:b/>
                <w:b/>
                <w:bCs/>
                <w:sz w:val="26"/>
                <w:szCs w:val="26"/>
              </w:rPr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</w:r>
          </w:p>
          <w:p>
            <w:pPr>
              <w:pStyle w:val="Normal"/>
              <w:jc w:val="right"/>
              <w:rPr/>
            </w:pPr>
            <w:r>
              <w:rPr>
                <w:rFonts w:cs="Liberation Serif" w:ascii="Liberation Serif" w:hAnsi="Liberation Serif"/>
                <w:b/>
                <w:bCs/>
                <w:sz w:val="26"/>
                <w:szCs w:val="26"/>
              </w:rPr>
              <w:t>С.Ю. Тягунова</w:t>
            </w:r>
          </w:p>
        </w:tc>
      </w:tr>
    </w:tbl>
    <w:p>
      <w:pPr>
        <w:pStyle w:val="Normal"/>
        <w:rPr>
          <w:rFonts w:ascii="Liberation Serif" w:hAnsi="Liberation Serif" w:cs="Liberation Serif"/>
          <w:b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/>
          <w:b/>
          <w:bCs/>
          <w:color w:val="FF0000"/>
          <w:sz w:val="24"/>
          <w:szCs w:val="24"/>
        </w:rPr>
      </w:pPr>
      <w:r>
        <w:rPr>
          <w:rFonts w:cs="Liberation Serif" w:ascii="Liberation Serif" w:hAnsi="Liberation Serif"/>
          <w:b/>
          <w:bCs/>
          <w:color w:val="FF0000"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/>
          <w:b/>
          <w:bCs/>
          <w:color w:val="FF0000"/>
          <w:sz w:val="24"/>
          <w:szCs w:val="24"/>
        </w:rPr>
      </w:pPr>
      <w:r>
        <w:rPr>
          <w:rFonts w:cs="Liberation Serif" w:ascii="Liberation Serif" w:hAnsi="Liberation Serif"/>
          <w:b/>
          <w:bCs/>
          <w:color w:val="FF0000"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/>
          <w:b/>
          <w:bCs/>
          <w:color w:val="FF0000"/>
          <w:sz w:val="24"/>
          <w:szCs w:val="24"/>
        </w:rPr>
      </w:pPr>
      <w:r>
        <w:rPr>
          <w:rFonts w:cs="Liberation Serif" w:ascii="Liberation Serif" w:hAnsi="Liberation Serif"/>
          <w:b/>
          <w:bCs/>
          <w:color w:val="FF0000"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/>
          <w:b/>
          <w:bCs/>
          <w:color w:val="FF0000"/>
          <w:sz w:val="24"/>
          <w:szCs w:val="24"/>
        </w:rPr>
      </w:pPr>
      <w:r>
        <w:rPr>
          <w:rFonts w:cs="Liberation Serif" w:ascii="Liberation Serif" w:hAnsi="Liberation Serif"/>
          <w:b/>
          <w:bCs/>
          <w:color w:val="FF0000"/>
          <w:sz w:val="24"/>
          <w:szCs w:val="24"/>
        </w:rPr>
      </w:r>
    </w:p>
    <w:p>
      <w:pPr>
        <w:pStyle w:val="Normal"/>
        <w:rPr>
          <w:rFonts w:ascii="Liberation Serif" w:hAnsi="Liberation Serif" w:cs="Liberation Serif"/>
          <w:b/>
          <w:b/>
          <w:bCs/>
          <w:color w:val="FF0000"/>
          <w:sz w:val="24"/>
          <w:szCs w:val="24"/>
        </w:rPr>
      </w:pPr>
      <w:r>
        <w:rPr>
          <w:rFonts w:cs="Liberation Serif" w:ascii="Liberation Serif" w:hAnsi="Liberation Serif"/>
          <w:b/>
          <w:bCs/>
          <w:color w:val="FF0000"/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57"/>
      <w:type w:val="nextPage"/>
      <w:pgSz w:w="11906" w:h="16838"/>
      <w:pgMar w:left="1701" w:right="567" w:header="1134" w:top="173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Verdan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jc w:val="right"/>
      <w:rPr/>
    </w:pPr>
    <w:r>
      <w:rPr/>
      <w:t xml:space="preserve">Проект </w:t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95496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Normal"/>
    <w:next w:val="Normal"/>
    <w:link w:val="Heading1Char"/>
    <w:uiPriority w:val="99"/>
    <w:qFormat/>
    <w:rsid w:val="00593f78"/>
    <w:pPr>
      <w:keepNext w:val="true"/>
      <w:keepLines/>
      <w:spacing w:before="480" w:after="0"/>
      <w:outlineLvl w:val="0"/>
    </w:pPr>
    <w:rPr>
      <w:rFonts w:ascii="Cambria" w:hAnsi="Cambria" w:cs="Cambria"/>
      <w:b/>
      <w:bCs/>
      <w:color w:val="365F91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link w:val="Heading1"/>
    <w:uiPriority w:val="99"/>
    <w:qFormat/>
    <w:locked/>
    <w:rsid w:val="00593f78"/>
    <w:rPr>
      <w:rFonts w:ascii="Cambria" w:hAnsi="Cambria" w:cs="Cambria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link w:val="Header"/>
    <w:uiPriority w:val="99"/>
    <w:qFormat/>
    <w:locked/>
    <w:rsid w:val="000d4c29"/>
    <w:rPr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qFormat/>
    <w:locked/>
    <w:rsid w:val="000d4c29"/>
    <w:rPr>
      <w:sz w:val="24"/>
      <w:szCs w:val="24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0d4c29"/>
    <w:rPr>
      <w:rFonts w:ascii="Tahoma" w:hAnsi="Tahoma" w:cs="Tahoma"/>
      <w:sz w:val="16"/>
      <w:szCs w:val="16"/>
    </w:rPr>
  </w:style>
  <w:style w:type="character" w:styleId="NoSpacingChar" w:customStyle="1">
    <w:name w:val="No Spacing Char"/>
    <w:link w:val="NoSpacing"/>
    <w:uiPriority w:val="99"/>
    <w:qFormat/>
    <w:locked/>
    <w:rsid w:val="00fe3780"/>
    <w:rPr>
      <w:rFonts w:ascii="Calibri" w:hAnsi="Calibri" w:cs="Calibri"/>
      <w:lang w:val="ru-RU" w:eastAsia="ru-RU"/>
    </w:rPr>
  </w:style>
  <w:style w:type="character" w:styleId="3" w:customStyle="1">
    <w:name w:val="Основной текст (3)_"/>
    <w:basedOn w:val="DefaultParagraphFont"/>
    <w:link w:val="30"/>
    <w:uiPriority w:val="99"/>
    <w:qFormat/>
    <w:locked/>
    <w:rsid w:val="00fe3780"/>
    <w:rPr>
      <w:shd w:fill="FFFFFF" w:val="clear"/>
    </w:rPr>
  </w:style>
  <w:style w:type="character" w:styleId="211pt" w:customStyle="1">
    <w:name w:val="Основной текст (2) + 11 pt"/>
    <w:basedOn w:val="DefaultParagraphFont"/>
    <w:uiPriority w:val="99"/>
    <w:qFormat/>
    <w:rsid w:val="00ff7a4e"/>
    <w:rPr>
      <w:rFonts w:ascii="Times New Roman" w:hAnsi="Times New Roman" w:cs="Times New Roman"/>
      <w:b/>
      <w:bCs/>
      <w:color w:val="000000"/>
      <w:spacing w:val="0"/>
      <w:w w:val="100"/>
      <w:sz w:val="22"/>
      <w:szCs w:val="22"/>
      <w:u w:val="none"/>
      <w:lang w:val="ru-RU" w:eastAsia="ru-RU"/>
    </w:rPr>
  </w:style>
  <w:style w:type="character" w:styleId="ListLabel1">
    <w:name w:val="ListLabel 1"/>
    <w:qFormat/>
    <w:rPr>
      <w:rFonts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</w:rPr>
  </w:style>
  <w:style w:type="character" w:styleId="ListLabel2">
    <w:name w:val="ListLabel 2"/>
    <w:qFormat/>
    <w:rPr>
      <w:rFonts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</w:rPr>
  </w:style>
  <w:style w:type="character" w:styleId="ListLabel3">
    <w:name w:val="ListLabel 3"/>
    <w:qFormat/>
    <w:rPr>
      <w:rFonts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Caaieiaie1" w:customStyle="1">
    <w:name w:val="caaieiaie 1"/>
    <w:basedOn w:val="Normal"/>
    <w:next w:val="Normal"/>
    <w:uiPriority w:val="99"/>
    <w:qFormat/>
    <w:rsid w:val="00895496"/>
    <w:pPr>
      <w:keepNext w:val="true"/>
      <w:jc w:val="center"/>
    </w:pPr>
    <w:rPr>
      <w:b/>
      <w:bCs/>
      <w:sz w:val="24"/>
      <w:szCs w:val="24"/>
    </w:rPr>
  </w:style>
  <w:style w:type="paragraph" w:styleId="Caaieiaie2" w:customStyle="1">
    <w:name w:val="caaieiaie 2"/>
    <w:basedOn w:val="Normal"/>
    <w:next w:val="Normal"/>
    <w:uiPriority w:val="99"/>
    <w:qFormat/>
    <w:rsid w:val="00895496"/>
    <w:pPr>
      <w:keepNext w:val="true"/>
      <w:jc w:val="center"/>
    </w:pPr>
    <w:rPr>
      <w:b/>
      <w:bCs/>
      <w:sz w:val="48"/>
      <w:szCs w:val="48"/>
    </w:rPr>
  </w:style>
  <w:style w:type="paragraph" w:styleId="Style18">
    <w:name w:val="Header"/>
    <w:basedOn w:val="Normal"/>
    <w:link w:val="HeaderChar"/>
    <w:uiPriority w:val="99"/>
    <w:rsid w:val="000d4c2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Footer"/>
    <w:basedOn w:val="Normal"/>
    <w:link w:val="FooterChar"/>
    <w:uiPriority w:val="99"/>
    <w:rsid w:val="000d4c2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qFormat/>
    <w:rsid w:val="000d4c29"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uiPriority w:val="99"/>
    <w:qFormat/>
    <w:rsid w:val="0098549e"/>
    <w:pPr>
      <w:widowControl w:val="false"/>
      <w:suppressAutoHyphens w:val="true"/>
      <w:bidi w:val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zh-CN" w:bidi="ar-SA"/>
    </w:rPr>
  </w:style>
  <w:style w:type="paragraph" w:styleId="ConsPlusNormal" w:customStyle="1">
    <w:name w:val="ConsPlusNormal"/>
    <w:uiPriority w:val="99"/>
    <w:qFormat/>
    <w:rsid w:val="0098549e"/>
    <w:pPr>
      <w:widowControl/>
      <w:suppressAutoHyphens w:val="true"/>
      <w:bidi w:val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0" w:customStyle="1">
    <w:name w:val="Знак Знак Знак Знак Знак Знак Знак"/>
    <w:basedOn w:val="Normal"/>
    <w:uiPriority w:val="99"/>
    <w:qFormat/>
    <w:rsid w:val="0098549e"/>
    <w:pPr/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link w:val="NoSpacingChar"/>
    <w:uiPriority w:val="99"/>
    <w:qFormat/>
    <w:rsid w:val="00fe3780"/>
    <w:pPr>
      <w:widowControl/>
      <w:bidi w:val="0"/>
      <w:jc w:val="left"/>
    </w:pPr>
    <w:rPr>
      <w:rFonts w:ascii="Calibri" w:hAnsi="Calibri" w:eastAsia="Times New Roman" w:cs="Calibri"/>
      <w:color w:val="auto"/>
      <w:kern w:val="0"/>
      <w:sz w:val="20"/>
      <w:szCs w:val="20"/>
      <w:lang w:val="ru-RU" w:eastAsia="ru-RU" w:bidi="ar-SA"/>
    </w:rPr>
  </w:style>
  <w:style w:type="paragraph" w:styleId="31" w:customStyle="1">
    <w:name w:val="Основной текст (3)"/>
    <w:basedOn w:val="Normal"/>
    <w:link w:val="3"/>
    <w:uiPriority w:val="99"/>
    <w:qFormat/>
    <w:rsid w:val="00fe3780"/>
    <w:pPr>
      <w:widowControl w:val="false"/>
      <w:shd w:val="clear" w:color="auto" w:fill="FFFFFF"/>
      <w:spacing w:lineRule="exact" w:line="274" w:before="0" w:after="660"/>
      <w:jc w:val="center"/>
    </w:pPr>
    <w:rPr>
      <w:b/>
      <w:bCs/>
      <w:sz w:val="20"/>
      <w:szCs w:val="20"/>
    </w:rPr>
  </w:style>
  <w:style w:type="paragraph" w:styleId="NormalWeb">
    <w:name w:val="Normal (Web)"/>
    <w:basedOn w:val="Normal"/>
    <w:uiPriority w:val="99"/>
    <w:qFormat/>
    <w:rsid w:val="004e7ceb"/>
    <w:pPr/>
    <w:rPr>
      <w:sz w:val="24"/>
      <w:szCs w:val="24"/>
    </w:rPr>
  </w:style>
  <w:style w:type="paragraph" w:styleId="Style21" w:customStyle="1">
    <w:name w:val="Без интервала"/>
    <w:uiPriority w:val="99"/>
    <w:qFormat/>
    <w:rsid w:val="00d13422"/>
    <w:pPr>
      <w:widowControl/>
      <w:bidi w:val="0"/>
      <w:ind w:left="357" w:hanging="357"/>
      <w:jc w:val="both"/>
    </w:pPr>
    <w:rPr>
      <w:rFonts w:ascii="Calibri" w:hAnsi="Calibri" w:eastAsia="Times New Roman" w:cs="Calibri"/>
      <w:color w:val="auto"/>
      <w:kern w:val="0"/>
      <w:sz w:val="28"/>
      <w:szCs w:val="22"/>
      <w:lang w:val="ru-RU" w:eastAsia="en-US" w:bidi="ar-SA"/>
    </w:rPr>
  </w:style>
  <w:style w:type="paragraph" w:styleId="DocumentMap">
    <w:name w:val="DocumentMap"/>
    <w:qFormat/>
    <w:pPr>
      <w:widowControl/>
      <w:bidi w:val="0"/>
      <w:jc w:val="left"/>
      <w:textAlignment w:val="auto"/>
    </w:pPr>
    <w:rPr>
      <w:rFonts w:ascii="Times New Roman" w:hAnsi="Times New Roman" w:eastAsia="Calibri" w:cs="Times New Roman"/>
      <w:color w:val="auto"/>
      <w:kern w:val="0"/>
      <w:sz w:val="20"/>
      <w:szCs w:val="24"/>
      <w:lang w:val="ru-RU" w:eastAsia="ru-RU" w:bidi="ar-SA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11">
    <w:name w:val="Без интервала1"/>
    <w:qFormat/>
    <w:pPr>
      <w:widowControl/>
      <w:bidi w:val="0"/>
      <w:ind w:left="357" w:hanging="357"/>
      <w:jc w:val="both"/>
    </w:pPr>
    <w:rPr>
      <w:rFonts w:ascii="Calibri" w:hAnsi="Calibri" w:eastAsia="Times New Roman" w:cs="Calibri"/>
      <w:color w:val="auto"/>
      <w:kern w:val="0"/>
      <w:sz w:val="28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5270a"/>
    <w:pPr>
      <w:jc w:val="both"/>
    </w:pPr>
    <w:rPr>
      <w:lang w:eastAsia="en-US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jpeg"/><Relationship Id="rId10" Type="http://schemas.openxmlformats.org/officeDocument/2006/relationships/image" Target="media/image9.pn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jpe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pn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jpeg"/><Relationship Id="rId30" Type="http://schemas.openxmlformats.org/officeDocument/2006/relationships/image" Target="media/image29.jpeg"/><Relationship Id="rId31" Type="http://schemas.openxmlformats.org/officeDocument/2006/relationships/image" Target="media/image30.png"/><Relationship Id="rId32" Type="http://schemas.openxmlformats.org/officeDocument/2006/relationships/image" Target="media/image31.png"/><Relationship Id="rId33" Type="http://schemas.openxmlformats.org/officeDocument/2006/relationships/image" Target="media/image32.png"/><Relationship Id="rId34" Type="http://schemas.openxmlformats.org/officeDocument/2006/relationships/image" Target="media/image33.png"/><Relationship Id="rId35" Type="http://schemas.openxmlformats.org/officeDocument/2006/relationships/image" Target="media/image34.png"/><Relationship Id="rId36" Type="http://schemas.openxmlformats.org/officeDocument/2006/relationships/image" Target="media/image35.png"/><Relationship Id="rId37" Type="http://schemas.openxmlformats.org/officeDocument/2006/relationships/image" Target="media/image36.png"/><Relationship Id="rId38" Type="http://schemas.openxmlformats.org/officeDocument/2006/relationships/image" Target="media/image37.png"/><Relationship Id="rId39" Type="http://schemas.openxmlformats.org/officeDocument/2006/relationships/image" Target="media/image38.png"/><Relationship Id="rId40" Type="http://schemas.openxmlformats.org/officeDocument/2006/relationships/image" Target="media/image39.png"/><Relationship Id="rId41" Type="http://schemas.openxmlformats.org/officeDocument/2006/relationships/image" Target="media/image40.png"/><Relationship Id="rId42" Type="http://schemas.openxmlformats.org/officeDocument/2006/relationships/image" Target="media/image41.png"/><Relationship Id="rId43" Type="http://schemas.openxmlformats.org/officeDocument/2006/relationships/image" Target="media/image42.png"/><Relationship Id="rId44" Type="http://schemas.openxmlformats.org/officeDocument/2006/relationships/image" Target="media/image43.png"/><Relationship Id="rId45" Type="http://schemas.openxmlformats.org/officeDocument/2006/relationships/image" Target="media/image44.png"/><Relationship Id="rId46" Type="http://schemas.openxmlformats.org/officeDocument/2006/relationships/image" Target="media/image45.png"/><Relationship Id="rId47" Type="http://schemas.openxmlformats.org/officeDocument/2006/relationships/image" Target="media/image46.png"/><Relationship Id="rId48" Type="http://schemas.openxmlformats.org/officeDocument/2006/relationships/image" Target="media/image47.png"/><Relationship Id="rId49" Type="http://schemas.openxmlformats.org/officeDocument/2006/relationships/image" Target="media/image48.png"/><Relationship Id="rId50" Type="http://schemas.openxmlformats.org/officeDocument/2006/relationships/image" Target="media/image49.png"/><Relationship Id="rId51" Type="http://schemas.openxmlformats.org/officeDocument/2006/relationships/image" Target="media/image50.png"/><Relationship Id="rId52" Type="http://schemas.openxmlformats.org/officeDocument/2006/relationships/image" Target="media/image51.png"/><Relationship Id="rId53" Type="http://schemas.openxmlformats.org/officeDocument/2006/relationships/image" Target="media/image52.png"/><Relationship Id="rId54" Type="http://schemas.openxmlformats.org/officeDocument/2006/relationships/image" Target="media/image53.png"/><Relationship Id="rId55" Type="http://schemas.openxmlformats.org/officeDocument/2006/relationships/image" Target="media/image54.jpeg"/><Relationship Id="rId56" Type="http://schemas.openxmlformats.org/officeDocument/2006/relationships/image" Target="media/image55.jpeg"/><Relationship Id="rId57" Type="http://schemas.openxmlformats.org/officeDocument/2006/relationships/header" Target="header1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1839</TotalTime>
  <Application>LibreOffice/6.1.4.2$Windows_x86 LibreOffice_project/9d0f32d1f0b509096fd65e0d4bec26ddd1938fd3</Application>
  <Pages>16</Pages>
  <Words>1732</Words>
  <Characters>12693</Characters>
  <CharactersWithSpaces>14366</CharactersWithSpaces>
  <Paragraphs>283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2022-10-14T08:17:00Z</dcterms:created>
  <dc:creator>NATALY</dc:creator>
  <dc:description/>
  <dc:language>ru-RU</dc:language>
  <cp:lastModifiedBy/>
  <cp:lastPrinted>2026-09-07T15:42:37Z</cp:lastPrinted>
  <dcterms:modified xsi:type="dcterms:W3CDTF">2026-09-16T16:15:26Z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